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29D18" w14:textId="77777777" w:rsidR="00D041C4" w:rsidRPr="004C663F" w:rsidRDefault="00D041C4" w:rsidP="006F1218">
      <w:pPr>
        <w:rPr>
          <w:rFonts w:ascii="Arial" w:hAnsi="Arial" w:cs="Arial"/>
        </w:rPr>
      </w:pPr>
    </w:p>
    <w:p w14:paraId="0ED1939D" w14:textId="77777777" w:rsidR="00082331" w:rsidRPr="004C663F" w:rsidRDefault="00D74CB0" w:rsidP="00082331">
      <w:pPr>
        <w:rPr>
          <w:rFonts w:ascii="Arial" w:hAnsi="Arial" w:cs="Arial"/>
          <w:color w:val="000000" w:themeColor="text1"/>
          <w:sz w:val="52"/>
          <w:szCs w:val="52"/>
        </w:rPr>
      </w:pPr>
      <w:r>
        <w:rPr>
          <w:rFonts w:ascii="Arial" w:hAnsi="Arial" w:cs="Arial"/>
          <w:color w:val="000000" w:themeColor="text1"/>
          <w:sz w:val="52"/>
          <w:szCs w:val="52"/>
        </w:rPr>
        <w:t>DNV GL attests Alfa Laval’s ability to meet the ETC tank cleaning notation</w:t>
      </w:r>
      <w:r w:rsidR="009968EB" w:rsidRPr="004C663F">
        <w:rPr>
          <w:rFonts w:ascii="Helvetica Neue Light" w:hAnsi="Helvetica Neue Light"/>
          <w:color w:val="000000" w:themeColor="text1"/>
          <w:sz w:val="44"/>
        </w:rPr>
        <w:br/>
      </w:r>
    </w:p>
    <w:p w14:paraId="1918A51C" w14:textId="1C0DF28A" w:rsidR="001202C6" w:rsidRPr="004C663F" w:rsidRDefault="00907F7B" w:rsidP="009968EB">
      <w:pPr>
        <w:widowControl w:val="0"/>
        <w:autoSpaceDE w:val="0"/>
        <w:autoSpaceDN w:val="0"/>
        <w:adjustRightInd w:val="0"/>
        <w:spacing w:line="360" w:lineRule="auto"/>
        <w:rPr>
          <w:rFonts w:ascii="Arial" w:hAnsi="Arial" w:cs="Arial"/>
          <w:b/>
          <w:sz w:val="22"/>
        </w:rPr>
      </w:pPr>
      <w:r>
        <w:rPr>
          <w:rFonts w:ascii="Arial" w:hAnsi="Arial" w:cs="Arial"/>
          <w:b/>
          <w:sz w:val="22"/>
        </w:rPr>
        <w:t>After observing the design of tank cleaning solutions using Alfa Laval G-Pass simulation softwar</w:t>
      </w:r>
      <w:bookmarkStart w:id="0" w:name="_GoBack"/>
      <w:bookmarkEnd w:id="0"/>
      <w:r>
        <w:rPr>
          <w:rFonts w:ascii="Arial" w:hAnsi="Arial" w:cs="Arial"/>
          <w:b/>
          <w:sz w:val="22"/>
        </w:rPr>
        <w:t xml:space="preserve">e, DNV GL has issued a </w:t>
      </w:r>
      <w:r w:rsidR="00494FED">
        <w:rPr>
          <w:rFonts w:ascii="Arial" w:hAnsi="Arial" w:cs="Arial"/>
          <w:b/>
          <w:sz w:val="22"/>
        </w:rPr>
        <w:t xml:space="preserve">unique </w:t>
      </w:r>
      <w:r>
        <w:rPr>
          <w:rFonts w:ascii="Arial" w:hAnsi="Arial" w:cs="Arial"/>
          <w:b/>
          <w:sz w:val="22"/>
        </w:rPr>
        <w:t xml:space="preserve">statement </w:t>
      </w:r>
      <w:r w:rsidR="00F21918">
        <w:rPr>
          <w:rFonts w:ascii="Arial" w:hAnsi="Arial" w:cs="Arial"/>
          <w:b/>
          <w:sz w:val="22"/>
        </w:rPr>
        <w:t>confirming</w:t>
      </w:r>
      <w:r>
        <w:rPr>
          <w:rFonts w:ascii="Arial" w:hAnsi="Arial" w:cs="Arial"/>
          <w:b/>
          <w:sz w:val="22"/>
        </w:rPr>
        <w:t xml:space="preserve"> Alfa Laval’s ability to meet the ETC tank cleaning notation.</w:t>
      </w:r>
    </w:p>
    <w:p w14:paraId="6278976F" w14:textId="79E1F348" w:rsidR="009F770A" w:rsidRDefault="009968EB" w:rsidP="009F770A">
      <w:pPr>
        <w:widowControl w:val="0"/>
        <w:autoSpaceDE w:val="0"/>
        <w:autoSpaceDN w:val="0"/>
        <w:adjustRightInd w:val="0"/>
        <w:spacing w:line="360" w:lineRule="auto"/>
        <w:rPr>
          <w:rFonts w:ascii="Arial" w:hAnsi="Arial" w:cs="Arial"/>
          <w:sz w:val="22"/>
        </w:rPr>
      </w:pPr>
      <w:r w:rsidRPr="004C663F">
        <w:rPr>
          <w:rFonts w:ascii="Arial" w:hAnsi="Arial" w:cs="Arial"/>
          <w:b/>
          <w:sz w:val="22"/>
        </w:rPr>
        <w:br/>
      </w:r>
      <w:r w:rsidR="009F770A">
        <w:rPr>
          <w:rFonts w:ascii="Arial" w:hAnsi="Arial" w:cs="Arial"/>
          <w:sz w:val="22"/>
        </w:rPr>
        <w:t xml:space="preserve">The ETC notation, </w:t>
      </w:r>
      <w:r w:rsidR="00F21918">
        <w:rPr>
          <w:rFonts w:ascii="Arial" w:hAnsi="Arial" w:cs="Arial"/>
          <w:sz w:val="22"/>
        </w:rPr>
        <w:t xml:space="preserve">which </w:t>
      </w:r>
      <w:r w:rsidR="00C93016">
        <w:rPr>
          <w:rFonts w:ascii="Arial" w:hAnsi="Arial" w:cs="Arial"/>
          <w:sz w:val="22"/>
        </w:rPr>
        <w:t>is designed to ensure thorough</w:t>
      </w:r>
      <w:r w:rsidR="00813568">
        <w:rPr>
          <w:rFonts w:ascii="Arial" w:hAnsi="Arial" w:cs="Arial"/>
          <w:sz w:val="22"/>
        </w:rPr>
        <w:t xml:space="preserve"> tank</w:t>
      </w:r>
      <w:r w:rsidR="00C93016">
        <w:rPr>
          <w:rFonts w:ascii="Arial" w:hAnsi="Arial" w:cs="Arial"/>
          <w:sz w:val="22"/>
        </w:rPr>
        <w:t xml:space="preserve"> cleaning on chemical carriers, </w:t>
      </w:r>
      <w:r w:rsidR="00F21918">
        <w:rPr>
          <w:rFonts w:ascii="Arial" w:hAnsi="Arial" w:cs="Arial"/>
          <w:sz w:val="22"/>
        </w:rPr>
        <w:t xml:space="preserve">was </w:t>
      </w:r>
      <w:r w:rsidR="009F770A">
        <w:rPr>
          <w:rFonts w:ascii="Arial" w:hAnsi="Arial" w:cs="Arial"/>
          <w:sz w:val="22"/>
        </w:rPr>
        <w:t>introduced by DNV GL</w:t>
      </w:r>
      <w:r w:rsidR="00C93016">
        <w:rPr>
          <w:rFonts w:ascii="Arial" w:hAnsi="Arial" w:cs="Arial"/>
          <w:sz w:val="22"/>
        </w:rPr>
        <w:t xml:space="preserve"> in response to the lack of specific rules from IMO</w:t>
      </w:r>
      <w:r w:rsidR="009F770A">
        <w:rPr>
          <w:rFonts w:ascii="Arial" w:hAnsi="Arial" w:cs="Arial"/>
          <w:sz w:val="22"/>
        </w:rPr>
        <w:t xml:space="preserve">. </w:t>
      </w:r>
      <w:r w:rsidR="00F21918">
        <w:rPr>
          <w:rFonts w:ascii="Arial" w:hAnsi="Arial" w:cs="Arial"/>
          <w:sz w:val="22"/>
        </w:rPr>
        <w:t>I</w:t>
      </w:r>
      <w:r w:rsidR="009F770A">
        <w:rPr>
          <w:rFonts w:ascii="Arial" w:hAnsi="Arial" w:cs="Arial"/>
          <w:sz w:val="22"/>
        </w:rPr>
        <w:t xml:space="preserve">ncreasingly requested by concerned ship owners, </w:t>
      </w:r>
      <w:r w:rsidR="00F21918">
        <w:rPr>
          <w:rFonts w:ascii="Arial" w:hAnsi="Arial" w:cs="Arial"/>
          <w:sz w:val="22"/>
        </w:rPr>
        <w:t xml:space="preserve">it </w:t>
      </w:r>
      <w:r w:rsidR="003126B6">
        <w:rPr>
          <w:rFonts w:ascii="Arial" w:hAnsi="Arial" w:cs="Arial"/>
          <w:sz w:val="22"/>
        </w:rPr>
        <w:t xml:space="preserve">defines cleaning targets </w:t>
      </w:r>
      <w:r w:rsidR="00813568">
        <w:rPr>
          <w:rFonts w:ascii="Arial" w:hAnsi="Arial" w:cs="Arial"/>
          <w:sz w:val="22"/>
        </w:rPr>
        <w:t>that set</w:t>
      </w:r>
      <w:r w:rsidR="00F21918">
        <w:rPr>
          <w:rFonts w:ascii="Arial" w:hAnsi="Arial" w:cs="Arial"/>
          <w:sz w:val="22"/>
        </w:rPr>
        <w:t xml:space="preserve"> the bar for similar notations from other classification societies.</w:t>
      </w:r>
      <w:r w:rsidR="009F770A">
        <w:rPr>
          <w:rFonts w:ascii="Arial" w:hAnsi="Arial" w:cs="Arial"/>
          <w:sz w:val="22"/>
        </w:rPr>
        <w:t xml:space="preserve"> </w:t>
      </w:r>
    </w:p>
    <w:p w14:paraId="57FE650C" w14:textId="77777777" w:rsidR="009F770A" w:rsidRDefault="009F770A" w:rsidP="009F770A">
      <w:pPr>
        <w:widowControl w:val="0"/>
        <w:autoSpaceDE w:val="0"/>
        <w:autoSpaceDN w:val="0"/>
        <w:adjustRightInd w:val="0"/>
        <w:spacing w:line="360" w:lineRule="auto"/>
        <w:rPr>
          <w:rFonts w:ascii="Arial" w:hAnsi="Arial" w:cs="Arial"/>
          <w:sz w:val="22"/>
        </w:rPr>
      </w:pPr>
    </w:p>
    <w:p w14:paraId="7659EE7A" w14:textId="35D82502" w:rsidR="00D74CB0" w:rsidRPr="00D74CB0" w:rsidRDefault="00F21918" w:rsidP="00D74CB0">
      <w:pPr>
        <w:widowControl w:val="0"/>
        <w:autoSpaceDE w:val="0"/>
        <w:autoSpaceDN w:val="0"/>
        <w:adjustRightInd w:val="0"/>
        <w:spacing w:line="360" w:lineRule="auto"/>
        <w:rPr>
          <w:rFonts w:ascii="Arial" w:hAnsi="Arial" w:cs="Arial"/>
          <w:sz w:val="22"/>
        </w:rPr>
      </w:pPr>
      <w:r>
        <w:rPr>
          <w:rFonts w:ascii="Arial" w:hAnsi="Arial" w:cs="Arial"/>
          <w:sz w:val="22"/>
        </w:rPr>
        <w:t>Now</w:t>
      </w:r>
      <w:r w:rsidR="009F770A">
        <w:rPr>
          <w:rFonts w:ascii="Arial" w:hAnsi="Arial" w:cs="Arial"/>
          <w:sz w:val="22"/>
        </w:rPr>
        <w:t xml:space="preserve"> DNV GL has</w:t>
      </w:r>
      <w:r>
        <w:rPr>
          <w:rFonts w:ascii="Arial" w:hAnsi="Arial" w:cs="Arial"/>
          <w:sz w:val="22"/>
        </w:rPr>
        <w:t xml:space="preserve"> </w:t>
      </w:r>
      <w:r w:rsidR="009F770A">
        <w:rPr>
          <w:rFonts w:ascii="Arial" w:hAnsi="Arial" w:cs="Arial"/>
          <w:sz w:val="22"/>
        </w:rPr>
        <w:t xml:space="preserve">issued </w:t>
      </w:r>
      <w:r>
        <w:rPr>
          <w:rFonts w:ascii="Arial" w:hAnsi="Arial" w:cs="Arial"/>
          <w:sz w:val="22"/>
        </w:rPr>
        <w:t>its first</w:t>
      </w:r>
      <w:r w:rsidR="009F770A">
        <w:rPr>
          <w:rFonts w:ascii="Arial" w:hAnsi="Arial" w:cs="Arial"/>
          <w:sz w:val="22"/>
        </w:rPr>
        <w:t xml:space="preserve"> official statement confirming a supplier’s ability to </w:t>
      </w:r>
      <w:r>
        <w:rPr>
          <w:rFonts w:ascii="Arial" w:hAnsi="Arial" w:cs="Arial"/>
          <w:sz w:val="22"/>
        </w:rPr>
        <w:t xml:space="preserve">meet </w:t>
      </w:r>
      <w:r w:rsidR="009F770A">
        <w:rPr>
          <w:rFonts w:ascii="Arial" w:hAnsi="Arial" w:cs="Arial"/>
          <w:sz w:val="22"/>
        </w:rPr>
        <w:t xml:space="preserve">the notation. </w:t>
      </w:r>
      <w:r>
        <w:rPr>
          <w:rFonts w:ascii="Arial" w:hAnsi="Arial" w:cs="Arial"/>
          <w:sz w:val="22"/>
        </w:rPr>
        <w:t>After observing the use</w:t>
      </w:r>
      <w:r w:rsidR="009F770A">
        <w:rPr>
          <w:rFonts w:ascii="Arial" w:hAnsi="Arial" w:cs="Arial"/>
          <w:sz w:val="22"/>
        </w:rPr>
        <w:t xml:space="preserve"> of Alfa Laval G-Pass, the 3D simulation software used </w:t>
      </w:r>
      <w:r w:rsidR="00157D33">
        <w:rPr>
          <w:rFonts w:ascii="Arial" w:hAnsi="Arial" w:cs="Arial"/>
          <w:sz w:val="22"/>
        </w:rPr>
        <w:t>to create</w:t>
      </w:r>
      <w:r w:rsidR="009F770A">
        <w:rPr>
          <w:rFonts w:ascii="Arial" w:hAnsi="Arial" w:cs="Arial"/>
          <w:sz w:val="22"/>
        </w:rPr>
        <w:t xml:space="preserve"> Alfa Laval Gunclean Toftejorg tank cleaning solutions, </w:t>
      </w:r>
      <w:r>
        <w:rPr>
          <w:rFonts w:ascii="Arial" w:hAnsi="Arial" w:cs="Arial"/>
          <w:sz w:val="22"/>
        </w:rPr>
        <w:t xml:space="preserve">DNV </w:t>
      </w:r>
      <w:r w:rsidR="00C93016">
        <w:rPr>
          <w:rFonts w:ascii="Arial" w:hAnsi="Arial" w:cs="Arial"/>
          <w:sz w:val="22"/>
        </w:rPr>
        <w:t xml:space="preserve">GL </w:t>
      </w:r>
      <w:r>
        <w:rPr>
          <w:rFonts w:ascii="Arial" w:hAnsi="Arial" w:cs="Arial"/>
          <w:sz w:val="22"/>
        </w:rPr>
        <w:t xml:space="preserve">has verified </w:t>
      </w:r>
      <w:r w:rsidR="003126B6">
        <w:rPr>
          <w:rFonts w:ascii="Arial" w:hAnsi="Arial" w:cs="Arial"/>
          <w:sz w:val="22"/>
        </w:rPr>
        <w:t xml:space="preserve">the accuracy of </w:t>
      </w:r>
      <w:r w:rsidR="00FD355A">
        <w:rPr>
          <w:rFonts w:ascii="Arial" w:hAnsi="Arial" w:cs="Arial"/>
          <w:sz w:val="22"/>
        </w:rPr>
        <w:t>the resulting shadow</w:t>
      </w:r>
      <w:r w:rsidR="003126B6">
        <w:rPr>
          <w:rFonts w:ascii="Arial" w:hAnsi="Arial" w:cs="Arial"/>
          <w:sz w:val="22"/>
        </w:rPr>
        <w:t xml:space="preserve"> diagrams</w:t>
      </w:r>
      <w:r w:rsidR="003E4C40">
        <w:rPr>
          <w:rFonts w:ascii="Arial" w:hAnsi="Arial" w:cs="Arial"/>
          <w:sz w:val="22"/>
        </w:rPr>
        <w:t xml:space="preserve"> in writing</w:t>
      </w:r>
      <w:r>
        <w:rPr>
          <w:rFonts w:ascii="Arial" w:hAnsi="Arial" w:cs="Arial"/>
          <w:sz w:val="22"/>
        </w:rPr>
        <w:t xml:space="preserve">. </w:t>
      </w:r>
      <w:r w:rsidR="009F770A">
        <w:rPr>
          <w:rFonts w:ascii="Arial" w:hAnsi="Arial" w:cs="Arial"/>
          <w:sz w:val="22"/>
        </w:rPr>
        <w:t>“</w:t>
      </w:r>
      <w:r w:rsidR="00D74CB0" w:rsidRPr="00D74CB0">
        <w:rPr>
          <w:rFonts w:ascii="Arial" w:hAnsi="Arial" w:cs="Arial"/>
          <w:sz w:val="22"/>
        </w:rPr>
        <w:t xml:space="preserve">No other </w:t>
      </w:r>
      <w:r w:rsidR="00346B9A">
        <w:rPr>
          <w:rFonts w:ascii="Arial" w:hAnsi="Arial" w:cs="Arial"/>
          <w:sz w:val="22"/>
        </w:rPr>
        <w:t>maker</w:t>
      </w:r>
      <w:r w:rsidR="00D74CB0" w:rsidRPr="00D74CB0">
        <w:rPr>
          <w:rFonts w:ascii="Arial" w:hAnsi="Arial" w:cs="Arial"/>
          <w:sz w:val="22"/>
        </w:rPr>
        <w:t xml:space="preserve"> </w:t>
      </w:r>
      <w:r w:rsidR="00346B9A">
        <w:rPr>
          <w:rFonts w:ascii="Arial" w:hAnsi="Arial" w:cs="Arial"/>
          <w:sz w:val="22"/>
        </w:rPr>
        <w:t>of tank cleaning equipment has received such a statement</w:t>
      </w:r>
      <w:r w:rsidR="00D74CB0" w:rsidRPr="00D74CB0">
        <w:rPr>
          <w:rFonts w:ascii="Arial" w:hAnsi="Arial" w:cs="Arial"/>
          <w:sz w:val="22"/>
        </w:rPr>
        <w:t xml:space="preserve">, and I think </w:t>
      </w:r>
      <w:r w:rsidR="00346B9A">
        <w:rPr>
          <w:rFonts w:ascii="Arial" w:hAnsi="Arial" w:cs="Arial"/>
          <w:sz w:val="22"/>
        </w:rPr>
        <w:t xml:space="preserve">it will prove difficult for </w:t>
      </w:r>
      <w:r w:rsidR="00627DA6">
        <w:rPr>
          <w:rFonts w:ascii="Arial" w:hAnsi="Arial" w:cs="Arial"/>
          <w:sz w:val="22"/>
        </w:rPr>
        <w:t>others</w:t>
      </w:r>
      <w:r w:rsidR="00346B9A">
        <w:rPr>
          <w:rFonts w:ascii="Arial" w:hAnsi="Arial" w:cs="Arial"/>
          <w:sz w:val="22"/>
        </w:rPr>
        <w:t xml:space="preserve"> to </w:t>
      </w:r>
      <w:r w:rsidR="00627DA6">
        <w:rPr>
          <w:rFonts w:ascii="Arial" w:hAnsi="Arial" w:cs="Arial"/>
          <w:sz w:val="22"/>
        </w:rPr>
        <w:t>obtain one</w:t>
      </w:r>
      <w:r w:rsidR="004438C4">
        <w:rPr>
          <w:rFonts w:ascii="Arial" w:hAnsi="Arial" w:cs="Arial"/>
          <w:sz w:val="22"/>
        </w:rPr>
        <w:t>,” says Christian Mathiasen, Business Unit Ma</w:t>
      </w:r>
      <w:r w:rsidR="00627DA6">
        <w:rPr>
          <w:rFonts w:ascii="Arial" w:hAnsi="Arial" w:cs="Arial"/>
          <w:sz w:val="22"/>
        </w:rPr>
        <w:t>nager, Tank Cleaning at Alfa Lav</w:t>
      </w:r>
      <w:r w:rsidR="004438C4">
        <w:rPr>
          <w:rFonts w:ascii="Arial" w:hAnsi="Arial" w:cs="Arial"/>
          <w:sz w:val="22"/>
        </w:rPr>
        <w:t>al.</w:t>
      </w:r>
    </w:p>
    <w:p w14:paraId="731EC4E4" w14:textId="77777777" w:rsidR="00B43DC5" w:rsidRPr="004C663F" w:rsidRDefault="00B43DC5" w:rsidP="0056544E">
      <w:pPr>
        <w:widowControl w:val="0"/>
        <w:autoSpaceDE w:val="0"/>
        <w:autoSpaceDN w:val="0"/>
        <w:adjustRightInd w:val="0"/>
        <w:spacing w:line="360" w:lineRule="auto"/>
        <w:rPr>
          <w:rFonts w:ascii="Arial" w:hAnsi="Arial" w:cs="Arial"/>
          <w:sz w:val="22"/>
        </w:rPr>
      </w:pPr>
    </w:p>
    <w:p w14:paraId="7E74415B" w14:textId="5F7F8BCE" w:rsidR="00395FB8" w:rsidRPr="004C663F" w:rsidRDefault="007846E4" w:rsidP="00D4683B">
      <w:pPr>
        <w:widowControl w:val="0"/>
        <w:autoSpaceDE w:val="0"/>
        <w:autoSpaceDN w:val="0"/>
        <w:adjustRightInd w:val="0"/>
        <w:spacing w:line="360" w:lineRule="auto"/>
        <w:rPr>
          <w:rFonts w:ascii="Arial" w:hAnsi="Arial" w:cs="Arial"/>
          <w:b/>
          <w:sz w:val="22"/>
        </w:rPr>
      </w:pPr>
      <w:r>
        <w:rPr>
          <w:rFonts w:ascii="Arial" w:hAnsi="Arial" w:cs="Arial"/>
          <w:b/>
          <w:sz w:val="22"/>
        </w:rPr>
        <w:t>Challenging to prove</w:t>
      </w:r>
      <w:r w:rsidR="006928FA">
        <w:rPr>
          <w:rFonts w:ascii="Arial" w:hAnsi="Arial" w:cs="Arial"/>
          <w:b/>
          <w:sz w:val="22"/>
        </w:rPr>
        <w:t xml:space="preserve"> ETC compliance</w:t>
      </w:r>
    </w:p>
    <w:p w14:paraId="15F890FF" w14:textId="72EE21A7" w:rsidR="00C93016" w:rsidRDefault="003E4C40" w:rsidP="00D74CB0">
      <w:pPr>
        <w:widowControl w:val="0"/>
        <w:autoSpaceDE w:val="0"/>
        <w:autoSpaceDN w:val="0"/>
        <w:adjustRightInd w:val="0"/>
        <w:spacing w:line="360" w:lineRule="auto"/>
        <w:rPr>
          <w:rFonts w:ascii="Arial" w:hAnsi="Arial" w:cs="Arial"/>
          <w:sz w:val="22"/>
        </w:rPr>
      </w:pPr>
      <w:r>
        <w:rPr>
          <w:rFonts w:ascii="Arial" w:hAnsi="Arial" w:cs="Arial"/>
          <w:sz w:val="22"/>
        </w:rPr>
        <w:t xml:space="preserve">Conforming fully </w:t>
      </w:r>
      <w:r w:rsidR="00272551">
        <w:rPr>
          <w:rFonts w:ascii="Arial" w:hAnsi="Arial" w:cs="Arial"/>
          <w:sz w:val="22"/>
        </w:rPr>
        <w:t>to</w:t>
      </w:r>
      <w:r w:rsidR="00C93016">
        <w:rPr>
          <w:rFonts w:ascii="Arial" w:hAnsi="Arial" w:cs="Arial"/>
          <w:sz w:val="22"/>
        </w:rPr>
        <w:t xml:space="preserve"> the ETC notation is </w:t>
      </w:r>
      <w:r>
        <w:rPr>
          <w:rFonts w:ascii="Arial" w:hAnsi="Arial" w:cs="Arial"/>
          <w:sz w:val="22"/>
        </w:rPr>
        <w:t>no</w:t>
      </w:r>
      <w:r w:rsidR="00C93016">
        <w:rPr>
          <w:rFonts w:ascii="Arial" w:hAnsi="Arial" w:cs="Arial"/>
          <w:sz w:val="22"/>
        </w:rPr>
        <w:t xml:space="preserve"> simple matter. </w:t>
      </w:r>
      <w:r w:rsidR="003126B6">
        <w:rPr>
          <w:rFonts w:ascii="Arial" w:hAnsi="Arial" w:cs="Arial"/>
          <w:sz w:val="22"/>
        </w:rPr>
        <w:t xml:space="preserve">The tank </w:t>
      </w:r>
      <w:r w:rsidR="00C93016">
        <w:rPr>
          <w:rFonts w:ascii="Arial" w:hAnsi="Arial" w:cs="Arial"/>
          <w:sz w:val="22"/>
        </w:rPr>
        <w:t xml:space="preserve">surfaces must be hit </w:t>
      </w:r>
      <w:r w:rsidR="00330385">
        <w:rPr>
          <w:rFonts w:ascii="Arial" w:hAnsi="Arial" w:cs="Arial"/>
          <w:sz w:val="22"/>
        </w:rPr>
        <w:t xml:space="preserve">directly </w:t>
      </w:r>
      <w:r w:rsidR="00C93016">
        <w:rPr>
          <w:rFonts w:ascii="Arial" w:hAnsi="Arial" w:cs="Arial"/>
          <w:sz w:val="22"/>
        </w:rPr>
        <w:t xml:space="preserve">by the cleaning media </w:t>
      </w:r>
      <w:r w:rsidR="00330385">
        <w:rPr>
          <w:rFonts w:ascii="Arial" w:hAnsi="Arial" w:cs="Arial"/>
          <w:sz w:val="22"/>
        </w:rPr>
        <w:t>at</w:t>
      </w:r>
      <w:r w:rsidR="00C93016">
        <w:rPr>
          <w:rFonts w:ascii="Arial" w:hAnsi="Arial" w:cs="Arial"/>
          <w:sz w:val="22"/>
        </w:rPr>
        <w:t xml:space="preserve"> an angle greater than 10 degrees, using certified machine throw lengths where the jet’s dynamic pressure corresponds to 700 mm water head or above. This is </w:t>
      </w:r>
      <w:r>
        <w:rPr>
          <w:rFonts w:ascii="Arial" w:hAnsi="Arial" w:cs="Arial"/>
          <w:sz w:val="22"/>
        </w:rPr>
        <w:t>dependent</w:t>
      </w:r>
      <w:r w:rsidR="00C93016">
        <w:rPr>
          <w:rFonts w:ascii="Arial" w:hAnsi="Arial" w:cs="Arial"/>
          <w:sz w:val="22"/>
        </w:rPr>
        <w:t xml:space="preserve"> not only </w:t>
      </w:r>
      <w:r>
        <w:rPr>
          <w:rFonts w:ascii="Arial" w:hAnsi="Arial" w:cs="Arial"/>
          <w:sz w:val="22"/>
        </w:rPr>
        <w:t>on</w:t>
      </w:r>
      <w:r w:rsidR="00C93016">
        <w:rPr>
          <w:rFonts w:ascii="Arial" w:hAnsi="Arial" w:cs="Arial"/>
          <w:sz w:val="22"/>
        </w:rPr>
        <w:t xml:space="preserve"> the machines themselves, but also </w:t>
      </w:r>
      <w:r>
        <w:rPr>
          <w:rFonts w:ascii="Arial" w:hAnsi="Arial" w:cs="Arial"/>
          <w:sz w:val="22"/>
        </w:rPr>
        <w:t>on</w:t>
      </w:r>
      <w:r w:rsidR="00C93016">
        <w:rPr>
          <w:rFonts w:ascii="Arial" w:hAnsi="Arial" w:cs="Arial"/>
          <w:sz w:val="22"/>
        </w:rPr>
        <w:t xml:space="preserve"> their placement and configuration.</w:t>
      </w:r>
    </w:p>
    <w:p w14:paraId="7BDF4619" w14:textId="77777777" w:rsidR="00C93016" w:rsidRDefault="00C93016" w:rsidP="00D74CB0">
      <w:pPr>
        <w:widowControl w:val="0"/>
        <w:autoSpaceDE w:val="0"/>
        <w:autoSpaceDN w:val="0"/>
        <w:adjustRightInd w:val="0"/>
        <w:spacing w:line="360" w:lineRule="auto"/>
        <w:rPr>
          <w:rFonts w:ascii="Arial" w:hAnsi="Arial" w:cs="Arial"/>
          <w:sz w:val="22"/>
        </w:rPr>
      </w:pPr>
    </w:p>
    <w:p w14:paraId="4580EBA9" w14:textId="0BEEB672" w:rsidR="003126B6" w:rsidRDefault="003126B6" w:rsidP="00D74CB0">
      <w:pPr>
        <w:widowControl w:val="0"/>
        <w:autoSpaceDE w:val="0"/>
        <w:autoSpaceDN w:val="0"/>
        <w:adjustRightInd w:val="0"/>
        <w:spacing w:line="360" w:lineRule="auto"/>
        <w:rPr>
          <w:rFonts w:ascii="Arial" w:hAnsi="Arial" w:cs="Arial"/>
          <w:sz w:val="22"/>
        </w:rPr>
      </w:pPr>
      <w:r>
        <w:rPr>
          <w:rFonts w:ascii="Arial" w:hAnsi="Arial" w:cs="Arial"/>
          <w:sz w:val="22"/>
        </w:rPr>
        <w:t xml:space="preserve">Unfortunately, the required </w:t>
      </w:r>
      <w:r w:rsidR="00407517">
        <w:rPr>
          <w:rFonts w:ascii="Arial" w:hAnsi="Arial" w:cs="Arial"/>
          <w:sz w:val="22"/>
        </w:rPr>
        <w:t>2D</w:t>
      </w:r>
      <w:r>
        <w:rPr>
          <w:rFonts w:ascii="Arial" w:hAnsi="Arial" w:cs="Arial"/>
          <w:sz w:val="22"/>
        </w:rPr>
        <w:t xml:space="preserve"> shadow diagrams do a poor job of reflecting the cleaning results. Intentionally or unintentionally, suppliers without thorough expertise can produce diagrams that are misleading</w:t>
      </w:r>
      <w:r w:rsidR="008A41C6">
        <w:rPr>
          <w:rFonts w:ascii="Arial" w:hAnsi="Arial" w:cs="Arial"/>
          <w:sz w:val="22"/>
        </w:rPr>
        <w:t>, especially with regard to hit angle</w:t>
      </w:r>
      <w:r>
        <w:rPr>
          <w:rFonts w:ascii="Arial" w:hAnsi="Arial" w:cs="Arial"/>
          <w:sz w:val="22"/>
        </w:rPr>
        <w:t xml:space="preserve">. </w:t>
      </w:r>
      <w:r w:rsidR="00E37A0B">
        <w:rPr>
          <w:rFonts w:ascii="Arial" w:hAnsi="Arial" w:cs="Arial"/>
          <w:sz w:val="22"/>
        </w:rPr>
        <w:t>Since the diagrams are reviewed but not approved by classification societies</w:t>
      </w:r>
      <w:r>
        <w:rPr>
          <w:rFonts w:ascii="Arial" w:hAnsi="Arial" w:cs="Arial"/>
          <w:sz w:val="22"/>
        </w:rPr>
        <w:t xml:space="preserve">, </w:t>
      </w:r>
      <w:r w:rsidR="003E4C40">
        <w:rPr>
          <w:rFonts w:ascii="Arial" w:hAnsi="Arial" w:cs="Arial"/>
          <w:sz w:val="22"/>
        </w:rPr>
        <w:t>this can lead to</w:t>
      </w:r>
      <w:r w:rsidR="008A41C6">
        <w:rPr>
          <w:rFonts w:ascii="Arial" w:hAnsi="Arial" w:cs="Arial"/>
          <w:sz w:val="22"/>
        </w:rPr>
        <w:t xml:space="preserve"> failed inspections, </w:t>
      </w:r>
      <w:r w:rsidR="003E4C40">
        <w:rPr>
          <w:rFonts w:ascii="Arial" w:hAnsi="Arial" w:cs="Arial"/>
          <w:sz w:val="22"/>
        </w:rPr>
        <w:t xml:space="preserve">costly </w:t>
      </w:r>
      <w:r w:rsidR="008A41C6">
        <w:rPr>
          <w:rFonts w:ascii="Arial" w:hAnsi="Arial" w:cs="Arial"/>
          <w:sz w:val="22"/>
        </w:rPr>
        <w:t>manual cleaning and the need to add machines to an existing installation.</w:t>
      </w:r>
    </w:p>
    <w:p w14:paraId="3F912784" w14:textId="77777777" w:rsidR="00C93016" w:rsidRDefault="00C93016" w:rsidP="00D74CB0">
      <w:pPr>
        <w:widowControl w:val="0"/>
        <w:autoSpaceDE w:val="0"/>
        <w:autoSpaceDN w:val="0"/>
        <w:adjustRightInd w:val="0"/>
        <w:spacing w:line="360" w:lineRule="auto"/>
        <w:rPr>
          <w:rFonts w:ascii="Arial" w:hAnsi="Arial" w:cs="Arial"/>
          <w:sz w:val="22"/>
        </w:rPr>
      </w:pPr>
    </w:p>
    <w:p w14:paraId="7B56DE6C" w14:textId="140F7070" w:rsidR="003126B6" w:rsidRDefault="003126B6" w:rsidP="00D74CB0">
      <w:pPr>
        <w:widowControl w:val="0"/>
        <w:autoSpaceDE w:val="0"/>
        <w:autoSpaceDN w:val="0"/>
        <w:adjustRightInd w:val="0"/>
        <w:spacing w:line="360" w:lineRule="auto"/>
        <w:rPr>
          <w:rFonts w:ascii="Arial" w:hAnsi="Arial" w:cs="Arial"/>
          <w:sz w:val="22"/>
        </w:rPr>
      </w:pPr>
      <w:r>
        <w:rPr>
          <w:rFonts w:ascii="Arial" w:hAnsi="Arial" w:cs="Arial"/>
          <w:sz w:val="22"/>
        </w:rPr>
        <w:t>“</w:t>
      </w:r>
      <w:r w:rsidR="008A41C6">
        <w:rPr>
          <w:rFonts w:ascii="Arial" w:hAnsi="Arial" w:cs="Arial"/>
          <w:sz w:val="22"/>
        </w:rPr>
        <w:t>Without seeing what lies behind the diagrams, it</w:t>
      </w:r>
      <w:r>
        <w:rPr>
          <w:rFonts w:ascii="Arial" w:hAnsi="Arial" w:cs="Arial"/>
          <w:sz w:val="22"/>
        </w:rPr>
        <w:t xml:space="preserve"> can be really </w:t>
      </w:r>
      <w:r w:rsidR="008A41C6">
        <w:rPr>
          <w:rFonts w:ascii="Arial" w:hAnsi="Arial" w:cs="Arial"/>
          <w:sz w:val="22"/>
        </w:rPr>
        <w:t>difficult</w:t>
      </w:r>
      <w:r>
        <w:rPr>
          <w:rFonts w:ascii="Arial" w:hAnsi="Arial" w:cs="Arial"/>
          <w:sz w:val="22"/>
        </w:rPr>
        <w:t xml:space="preserve"> for</w:t>
      </w:r>
      <w:r w:rsidR="008A41C6">
        <w:rPr>
          <w:rFonts w:ascii="Arial" w:hAnsi="Arial" w:cs="Arial"/>
          <w:sz w:val="22"/>
        </w:rPr>
        <w:t xml:space="preserve"> yards and even</w:t>
      </w:r>
      <w:r>
        <w:rPr>
          <w:rFonts w:ascii="Arial" w:hAnsi="Arial" w:cs="Arial"/>
          <w:sz w:val="22"/>
        </w:rPr>
        <w:t xml:space="preserve"> </w:t>
      </w:r>
      <w:r w:rsidR="008A41C6">
        <w:rPr>
          <w:rFonts w:ascii="Arial" w:hAnsi="Arial" w:cs="Arial"/>
          <w:sz w:val="22"/>
        </w:rPr>
        <w:t>the classification society</w:t>
      </w:r>
      <w:r>
        <w:rPr>
          <w:rFonts w:ascii="Arial" w:hAnsi="Arial" w:cs="Arial"/>
          <w:sz w:val="22"/>
        </w:rPr>
        <w:t xml:space="preserve"> </w:t>
      </w:r>
      <w:r w:rsidR="008A41C6">
        <w:rPr>
          <w:rFonts w:ascii="Arial" w:hAnsi="Arial" w:cs="Arial"/>
          <w:sz w:val="22"/>
        </w:rPr>
        <w:t>to verify</w:t>
      </w:r>
      <w:r>
        <w:rPr>
          <w:rFonts w:ascii="Arial" w:hAnsi="Arial" w:cs="Arial"/>
          <w:sz w:val="22"/>
        </w:rPr>
        <w:t xml:space="preserve"> that the calculations are done according to ETC</w:t>
      </w:r>
      <w:r w:rsidR="00346B9A">
        <w:rPr>
          <w:rFonts w:ascii="Arial" w:hAnsi="Arial" w:cs="Arial"/>
          <w:sz w:val="22"/>
        </w:rPr>
        <w:t>,” says Mathiasen.</w:t>
      </w:r>
      <w:r w:rsidR="007E39A3">
        <w:rPr>
          <w:rFonts w:ascii="Arial" w:hAnsi="Arial" w:cs="Arial"/>
          <w:sz w:val="22"/>
        </w:rPr>
        <w:t xml:space="preserve"> </w:t>
      </w:r>
      <w:r w:rsidR="00346B9A">
        <w:rPr>
          <w:rFonts w:ascii="Arial" w:hAnsi="Arial" w:cs="Arial"/>
          <w:sz w:val="22"/>
        </w:rPr>
        <w:t>“</w:t>
      </w:r>
      <w:r w:rsidR="007E39A3">
        <w:rPr>
          <w:rFonts w:ascii="Arial" w:hAnsi="Arial" w:cs="Arial"/>
          <w:sz w:val="22"/>
        </w:rPr>
        <w:t xml:space="preserve">This </w:t>
      </w:r>
      <w:r>
        <w:rPr>
          <w:rFonts w:ascii="Arial" w:hAnsi="Arial" w:cs="Arial"/>
          <w:sz w:val="22"/>
        </w:rPr>
        <w:t>is why we invited DNV GL to observe our design process and confirm the Alfa Laval G-Pass results.</w:t>
      </w:r>
      <w:r w:rsidR="007E39A3">
        <w:rPr>
          <w:rFonts w:ascii="Arial" w:hAnsi="Arial" w:cs="Arial"/>
          <w:sz w:val="22"/>
        </w:rPr>
        <w:t>”</w:t>
      </w:r>
    </w:p>
    <w:p w14:paraId="036B2567" w14:textId="77777777" w:rsidR="00D74CB0" w:rsidRDefault="00D74CB0" w:rsidP="00D74CB0">
      <w:pPr>
        <w:widowControl w:val="0"/>
        <w:autoSpaceDE w:val="0"/>
        <w:autoSpaceDN w:val="0"/>
        <w:adjustRightInd w:val="0"/>
        <w:spacing w:line="360" w:lineRule="auto"/>
        <w:rPr>
          <w:rFonts w:ascii="Arial" w:hAnsi="Arial" w:cs="Arial"/>
          <w:sz w:val="22"/>
        </w:rPr>
      </w:pPr>
    </w:p>
    <w:p w14:paraId="40869039" w14:textId="7AFA0510" w:rsidR="00907F7B" w:rsidRPr="004C663F" w:rsidRDefault="000908D2" w:rsidP="00907F7B">
      <w:pPr>
        <w:widowControl w:val="0"/>
        <w:autoSpaceDE w:val="0"/>
        <w:autoSpaceDN w:val="0"/>
        <w:adjustRightInd w:val="0"/>
        <w:spacing w:line="360" w:lineRule="auto"/>
        <w:rPr>
          <w:rFonts w:ascii="Arial" w:hAnsi="Arial" w:cs="Arial"/>
          <w:b/>
          <w:sz w:val="22"/>
        </w:rPr>
      </w:pPr>
      <w:r>
        <w:rPr>
          <w:rFonts w:ascii="Arial" w:hAnsi="Arial" w:cs="Arial"/>
          <w:b/>
          <w:sz w:val="22"/>
        </w:rPr>
        <w:t>Cost-saving peace of mind</w:t>
      </w:r>
    </w:p>
    <w:p w14:paraId="25D6901B" w14:textId="6A056E6B" w:rsidR="000A7C3E" w:rsidRDefault="008A41C6" w:rsidP="00D74CB0">
      <w:pPr>
        <w:widowControl w:val="0"/>
        <w:autoSpaceDE w:val="0"/>
        <w:autoSpaceDN w:val="0"/>
        <w:adjustRightInd w:val="0"/>
        <w:spacing w:line="360" w:lineRule="auto"/>
        <w:rPr>
          <w:rFonts w:ascii="Arial" w:hAnsi="Arial" w:cs="Arial"/>
          <w:sz w:val="22"/>
        </w:rPr>
      </w:pPr>
      <w:r>
        <w:rPr>
          <w:rFonts w:ascii="Arial" w:hAnsi="Arial" w:cs="Arial"/>
          <w:sz w:val="22"/>
        </w:rPr>
        <w:t xml:space="preserve">For chemical carriers, the value of having </w:t>
      </w:r>
      <w:r w:rsidR="000A7C3E">
        <w:rPr>
          <w:rFonts w:ascii="Arial" w:hAnsi="Arial" w:cs="Arial"/>
          <w:sz w:val="22"/>
        </w:rPr>
        <w:t>a trustworthy solution</w:t>
      </w:r>
      <w:r>
        <w:rPr>
          <w:rFonts w:ascii="Arial" w:hAnsi="Arial" w:cs="Arial"/>
          <w:sz w:val="22"/>
        </w:rPr>
        <w:t xml:space="preserve"> cannot be underestimated. </w:t>
      </w:r>
      <w:r w:rsidR="000A7C3E">
        <w:rPr>
          <w:rFonts w:ascii="Arial" w:hAnsi="Arial" w:cs="Arial"/>
          <w:sz w:val="22"/>
        </w:rPr>
        <w:t>“</w:t>
      </w:r>
      <w:r w:rsidR="003E4C40">
        <w:rPr>
          <w:rFonts w:ascii="Arial" w:hAnsi="Arial" w:cs="Arial"/>
          <w:sz w:val="22"/>
        </w:rPr>
        <w:t xml:space="preserve">Because tank cleaning is </w:t>
      </w:r>
      <w:r w:rsidR="005741B3">
        <w:rPr>
          <w:rFonts w:ascii="Arial" w:hAnsi="Arial" w:cs="Arial"/>
          <w:sz w:val="22"/>
        </w:rPr>
        <w:t>a critical process</w:t>
      </w:r>
      <w:r w:rsidR="003E4C40">
        <w:rPr>
          <w:rFonts w:ascii="Arial" w:hAnsi="Arial" w:cs="Arial"/>
          <w:sz w:val="22"/>
        </w:rPr>
        <w:t xml:space="preserve"> on board, the</w:t>
      </w:r>
      <w:r w:rsidR="000A7C3E">
        <w:rPr>
          <w:rFonts w:ascii="Arial" w:hAnsi="Arial" w:cs="Arial"/>
          <w:sz w:val="22"/>
        </w:rPr>
        <w:t xml:space="preserve"> cost of fulfilling ETC 100% is very small compared to the potential cost of a single failed inspection. At most, the installation might differ by one or two machines at a co</w:t>
      </w:r>
      <w:r w:rsidR="00346B9A">
        <w:rPr>
          <w:rFonts w:ascii="Arial" w:hAnsi="Arial" w:cs="Arial"/>
          <w:sz w:val="22"/>
        </w:rPr>
        <w:t>st of five to ten thousand euro,” Mathiasen says.</w:t>
      </w:r>
      <w:r w:rsidR="000A7C3E">
        <w:rPr>
          <w:rFonts w:ascii="Arial" w:hAnsi="Arial" w:cs="Arial"/>
          <w:sz w:val="22"/>
        </w:rPr>
        <w:t xml:space="preserve"> </w:t>
      </w:r>
      <w:r w:rsidR="00346B9A">
        <w:rPr>
          <w:rFonts w:ascii="Arial" w:hAnsi="Arial" w:cs="Arial"/>
          <w:sz w:val="22"/>
        </w:rPr>
        <w:t>“</w:t>
      </w:r>
      <w:r w:rsidR="000A7C3E">
        <w:rPr>
          <w:rFonts w:ascii="Arial" w:hAnsi="Arial" w:cs="Arial"/>
          <w:sz w:val="22"/>
        </w:rPr>
        <w:t>The costs of getting it wrong and having to perform manual cleaning can be infinitely higher, especially if it means cross-contamination or missing a voyage.”</w:t>
      </w:r>
    </w:p>
    <w:p w14:paraId="082EF6D5" w14:textId="77777777" w:rsidR="000A7C3E" w:rsidRDefault="000A7C3E" w:rsidP="00D74CB0">
      <w:pPr>
        <w:widowControl w:val="0"/>
        <w:autoSpaceDE w:val="0"/>
        <w:autoSpaceDN w:val="0"/>
        <w:adjustRightInd w:val="0"/>
        <w:spacing w:line="360" w:lineRule="auto"/>
        <w:rPr>
          <w:rFonts w:ascii="Arial" w:hAnsi="Arial" w:cs="Arial"/>
          <w:sz w:val="22"/>
        </w:rPr>
      </w:pPr>
    </w:p>
    <w:p w14:paraId="0CBFF165" w14:textId="06E31C35" w:rsidR="000A7C3E" w:rsidRDefault="000A7C3E" w:rsidP="00D74CB0">
      <w:pPr>
        <w:widowControl w:val="0"/>
        <w:autoSpaceDE w:val="0"/>
        <w:autoSpaceDN w:val="0"/>
        <w:adjustRightInd w:val="0"/>
        <w:spacing w:line="360" w:lineRule="auto"/>
        <w:rPr>
          <w:rFonts w:ascii="Arial" w:hAnsi="Arial" w:cs="Arial"/>
          <w:sz w:val="22"/>
        </w:rPr>
      </w:pPr>
      <w:r>
        <w:rPr>
          <w:rFonts w:ascii="Arial" w:hAnsi="Arial" w:cs="Arial"/>
          <w:sz w:val="22"/>
        </w:rPr>
        <w:t xml:space="preserve">With </w:t>
      </w:r>
      <w:r w:rsidR="00AE1DC1">
        <w:rPr>
          <w:rFonts w:ascii="Arial" w:hAnsi="Arial" w:cs="Arial"/>
          <w:sz w:val="22"/>
        </w:rPr>
        <w:t>a solution designed in three dimensions using</w:t>
      </w:r>
      <w:r>
        <w:rPr>
          <w:rFonts w:ascii="Arial" w:hAnsi="Arial" w:cs="Arial"/>
          <w:sz w:val="22"/>
        </w:rPr>
        <w:t xml:space="preserve"> Alfa Laval G-Pass</w:t>
      </w:r>
      <w:r w:rsidR="00AE1DC1">
        <w:rPr>
          <w:rFonts w:ascii="Arial" w:hAnsi="Arial" w:cs="Arial"/>
          <w:sz w:val="22"/>
        </w:rPr>
        <w:t>, chemical carriers can be certain of meeting ETC requirements. “A 3D analysis is more comprehensi</w:t>
      </w:r>
      <w:r w:rsidR="00F77596">
        <w:rPr>
          <w:rFonts w:ascii="Arial" w:hAnsi="Arial" w:cs="Arial"/>
          <w:sz w:val="22"/>
        </w:rPr>
        <w:t>ve and identifies problems that are easily missed in</w:t>
      </w:r>
      <w:r w:rsidR="00AE1DC1">
        <w:rPr>
          <w:rFonts w:ascii="Arial" w:hAnsi="Arial" w:cs="Arial"/>
          <w:sz w:val="22"/>
        </w:rPr>
        <w:t xml:space="preserve"> 2D, such as diff</w:t>
      </w:r>
      <w:r w:rsidR="00C06F7E">
        <w:rPr>
          <w:rFonts w:ascii="Arial" w:hAnsi="Arial" w:cs="Arial"/>
          <w:sz w:val="22"/>
        </w:rPr>
        <w:t>iculties with the jet hit angle,” says Mathiasen. “</w:t>
      </w:r>
      <w:r w:rsidR="00574298">
        <w:rPr>
          <w:rFonts w:ascii="Arial" w:hAnsi="Arial" w:cs="Arial"/>
          <w:sz w:val="22"/>
        </w:rPr>
        <w:t xml:space="preserve">As </w:t>
      </w:r>
      <w:r w:rsidR="00F77596">
        <w:rPr>
          <w:rFonts w:ascii="Arial" w:hAnsi="Arial" w:cs="Arial"/>
          <w:sz w:val="22"/>
        </w:rPr>
        <w:t xml:space="preserve">the </w:t>
      </w:r>
      <w:r w:rsidR="00574298">
        <w:rPr>
          <w:rFonts w:ascii="Arial" w:hAnsi="Arial" w:cs="Arial"/>
          <w:sz w:val="22"/>
        </w:rPr>
        <w:t xml:space="preserve">DNV GL </w:t>
      </w:r>
      <w:r w:rsidR="00F77596">
        <w:rPr>
          <w:rFonts w:ascii="Arial" w:hAnsi="Arial" w:cs="Arial"/>
          <w:sz w:val="22"/>
        </w:rPr>
        <w:t>statement confirms</w:t>
      </w:r>
      <w:r w:rsidR="00574298">
        <w:rPr>
          <w:rFonts w:ascii="Arial" w:hAnsi="Arial" w:cs="Arial"/>
          <w:sz w:val="22"/>
        </w:rPr>
        <w:t xml:space="preserve">, customers with Alfa Laval Gunclean Toftejorg solutions can rest assured that their </w:t>
      </w:r>
      <w:r w:rsidR="005B15A1">
        <w:rPr>
          <w:rFonts w:ascii="Arial" w:hAnsi="Arial" w:cs="Arial"/>
          <w:sz w:val="22"/>
        </w:rPr>
        <w:t>installations are configured to</w:t>
      </w:r>
      <w:r w:rsidR="00574298">
        <w:rPr>
          <w:rFonts w:ascii="Arial" w:hAnsi="Arial" w:cs="Arial"/>
          <w:sz w:val="22"/>
        </w:rPr>
        <w:t xml:space="preserve"> pass inspections.”</w:t>
      </w:r>
    </w:p>
    <w:p w14:paraId="7E296058" w14:textId="77777777" w:rsidR="008001A2" w:rsidRPr="004C663F" w:rsidRDefault="008001A2" w:rsidP="00D4683B">
      <w:pPr>
        <w:widowControl w:val="0"/>
        <w:autoSpaceDE w:val="0"/>
        <w:autoSpaceDN w:val="0"/>
        <w:adjustRightInd w:val="0"/>
        <w:spacing w:line="360" w:lineRule="auto"/>
        <w:rPr>
          <w:rFonts w:ascii="Arial" w:hAnsi="Arial" w:cs="Arial"/>
          <w:sz w:val="22"/>
        </w:rPr>
      </w:pPr>
    </w:p>
    <w:p w14:paraId="1007E5D6" w14:textId="77777777" w:rsidR="006A4D6E" w:rsidRPr="004C663F" w:rsidRDefault="006A4D6E" w:rsidP="00D4683B">
      <w:pPr>
        <w:widowControl w:val="0"/>
        <w:autoSpaceDE w:val="0"/>
        <w:autoSpaceDN w:val="0"/>
        <w:adjustRightInd w:val="0"/>
        <w:spacing w:line="360" w:lineRule="auto"/>
        <w:rPr>
          <w:rFonts w:ascii="Arial" w:hAnsi="Arial" w:cs="Arial"/>
          <w:sz w:val="22"/>
        </w:rPr>
      </w:pPr>
    </w:p>
    <w:p w14:paraId="1A090355" w14:textId="485E8CC1" w:rsidR="00001717" w:rsidRPr="004C663F" w:rsidRDefault="0042154A" w:rsidP="00001717">
      <w:pPr>
        <w:pStyle w:val="Default"/>
        <w:rPr>
          <w:rFonts w:ascii="Arial" w:hAnsi="Arial" w:cs="Arial"/>
          <w:bCs/>
          <w:color w:val="auto"/>
          <w:sz w:val="22"/>
          <w:szCs w:val="22"/>
          <w:lang w:val="en-GB" w:eastAsia="en-US"/>
        </w:rPr>
      </w:pPr>
      <w:r w:rsidRPr="004C663F">
        <w:rPr>
          <w:rFonts w:ascii="Arial" w:hAnsi="Arial" w:cs="Arial"/>
          <w:bCs/>
          <w:color w:val="auto"/>
          <w:sz w:val="22"/>
          <w:szCs w:val="22"/>
          <w:lang w:val="en-GB" w:eastAsia="en-US"/>
        </w:rPr>
        <w:t>To l</w:t>
      </w:r>
      <w:r w:rsidR="00197F8F" w:rsidRPr="004C663F">
        <w:rPr>
          <w:rFonts w:ascii="Arial" w:hAnsi="Arial" w:cs="Arial"/>
          <w:bCs/>
          <w:color w:val="auto"/>
          <w:sz w:val="22"/>
          <w:szCs w:val="22"/>
          <w:lang w:val="en-GB" w:eastAsia="en-US"/>
        </w:rPr>
        <w:t>earn more about</w:t>
      </w:r>
      <w:r w:rsidRPr="004C663F">
        <w:rPr>
          <w:rFonts w:ascii="Arial" w:hAnsi="Arial" w:cs="Arial"/>
          <w:bCs/>
          <w:color w:val="auto"/>
          <w:sz w:val="22"/>
          <w:szCs w:val="22"/>
          <w:lang w:val="en-GB" w:eastAsia="en-US"/>
        </w:rPr>
        <w:t xml:space="preserve"> </w:t>
      </w:r>
      <w:r w:rsidR="00C06F7E">
        <w:rPr>
          <w:rFonts w:ascii="Arial" w:hAnsi="Arial" w:cs="Arial"/>
          <w:bCs/>
          <w:color w:val="auto"/>
          <w:sz w:val="22"/>
          <w:szCs w:val="22"/>
          <w:lang w:val="en-GB" w:eastAsia="en-US"/>
        </w:rPr>
        <w:t>Alfa Laval Gunclean Toftejorg solutions</w:t>
      </w:r>
      <w:r w:rsidR="00001717" w:rsidRPr="004C663F">
        <w:rPr>
          <w:rFonts w:ascii="Arial" w:hAnsi="Arial" w:cs="Arial"/>
          <w:bCs/>
          <w:color w:val="auto"/>
          <w:sz w:val="22"/>
          <w:szCs w:val="22"/>
          <w:lang w:val="en-GB" w:eastAsia="en-US"/>
        </w:rPr>
        <w:t xml:space="preserve"> and Alfa Laval’s approach to </w:t>
      </w:r>
      <w:r w:rsidR="00C06F7E">
        <w:rPr>
          <w:rFonts w:ascii="Arial" w:hAnsi="Arial" w:cs="Arial"/>
          <w:bCs/>
          <w:color w:val="auto"/>
          <w:sz w:val="22"/>
          <w:szCs w:val="22"/>
          <w:lang w:val="en-GB" w:eastAsia="en-US"/>
        </w:rPr>
        <w:t>tank cleaning</w:t>
      </w:r>
      <w:r w:rsidRPr="004C663F">
        <w:rPr>
          <w:rFonts w:ascii="Arial" w:hAnsi="Arial" w:cs="Arial"/>
          <w:bCs/>
          <w:color w:val="auto"/>
          <w:sz w:val="22"/>
          <w:szCs w:val="22"/>
          <w:lang w:val="en-GB" w:eastAsia="en-US"/>
        </w:rPr>
        <w:t>, visit</w:t>
      </w:r>
      <w:r w:rsidR="00001717" w:rsidRPr="004C663F">
        <w:rPr>
          <w:rFonts w:ascii="Arial" w:hAnsi="Arial" w:cs="Arial"/>
          <w:bCs/>
          <w:color w:val="auto"/>
          <w:sz w:val="22"/>
          <w:szCs w:val="22"/>
          <w:lang w:val="en-GB" w:eastAsia="en-US"/>
        </w:rPr>
        <w:t xml:space="preserve"> </w:t>
      </w:r>
      <w:r w:rsidR="00001717" w:rsidRPr="004C663F">
        <w:rPr>
          <w:rFonts w:ascii="Arial" w:hAnsi="Arial" w:cs="Arial"/>
          <w:sz w:val="22"/>
          <w:szCs w:val="22"/>
          <w:u w:val="single"/>
          <w:lang w:val="en-GB"/>
        </w:rPr>
        <w:t>www.alfalav</w:t>
      </w:r>
      <w:r w:rsidRPr="004C663F">
        <w:rPr>
          <w:rFonts w:ascii="Arial" w:hAnsi="Arial" w:cs="Arial"/>
          <w:sz w:val="22"/>
          <w:szCs w:val="22"/>
          <w:u w:val="single"/>
          <w:lang w:val="en-GB"/>
        </w:rPr>
        <w:t>al.com/</w:t>
      </w:r>
      <w:r w:rsidR="00FF3FB7" w:rsidRPr="004C663F">
        <w:rPr>
          <w:rFonts w:ascii="Arial" w:hAnsi="Arial" w:cs="Arial"/>
          <w:sz w:val="22"/>
          <w:szCs w:val="22"/>
          <w:u w:val="single"/>
          <w:lang w:val="en-GB"/>
        </w:rPr>
        <w:t>marine</w:t>
      </w:r>
    </w:p>
    <w:p w14:paraId="408A1B6F" w14:textId="77777777" w:rsidR="00C06F7E" w:rsidRDefault="00C06F7E" w:rsidP="00CE02C8">
      <w:pPr>
        <w:pStyle w:val="NoSpacing"/>
        <w:rPr>
          <w:rFonts w:ascii="Arial" w:hAnsi="Arial" w:cs="Arial"/>
          <w:b/>
          <w:lang w:val="en-GB"/>
        </w:rPr>
      </w:pPr>
    </w:p>
    <w:p w14:paraId="0D4B422D" w14:textId="77777777" w:rsidR="00C06F7E" w:rsidRDefault="00C06F7E" w:rsidP="00CE02C8">
      <w:pPr>
        <w:pStyle w:val="NoSpacing"/>
        <w:rPr>
          <w:rFonts w:ascii="Arial" w:hAnsi="Arial" w:cs="Arial"/>
          <w:b/>
          <w:lang w:val="en-GB"/>
        </w:rPr>
      </w:pPr>
    </w:p>
    <w:p w14:paraId="1B366B74" w14:textId="77777777" w:rsidR="00C06F7E" w:rsidRDefault="00C06F7E" w:rsidP="00CE02C8">
      <w:pPr>
        <w:pStyle w:val="NoSpacing"/>
        <w:rPr>
          <w:rFonts w:ascii="Arial" w:hAnsi="Arial" w:cs="Arial"/>
          <w:b/>
          <w:lang w:val="en-GB"/>
        </w:rPr>
      </w:pPr>
    </w:p>
    <w:p w14:paraId="11C4EFF9" w14:textId="77777777" w:rsidR="00C06F7E" w:rsidRDefault="00C06F7E" w:rsidP="00CE02C8">
      <w:pPr>
        <w:pStyle w:val="NoSpacing"/>
        <w:rPr>
          <w:rFonts w:ascii="Arial" w:hAnsi="Arial" w:cs="Arial"/>
          <w:b/>
          <w:lang w:val="en-GB"/>
        </w:rPr>
      </w:pPr>
    </w:p>
    <w:p w14:paraId="4B36EB17" w14:textId="77777777" w:rsidR="00C06F7E" w:rsidRDefault="00C06F7E" w:rsidP="00CE02C8">
      <w:pPr>
        <w:pStyle w:val="NoSpacing"/>
        <w:rPr>
          <w:rFonts w:ascii="Arial" w:hAnsi="Arial" w:cs="Arial"/>
          <w:b/>
          <w:lang w:val="en-GB"/>
        </w:rPr>
      </w:pPr>
    </w:p>
    <w:p w14:paraId="14E59DB6" w14:textId="77777777" w:rsidR="00C06F7E" w:rsidRDefault="00C06F7E" w:rsidP="00CE02C8">
      <w:pPr>
        <w:pStyle w:val="NoSpacing"/>
        <w:rPr>
          <w:rFonts w:ascii="Arial" w:hAnsi="Arial" w:cs="Arial"/>
          <w:b/>
          <w:lang w:val="en-GB"/>
        </w:rPr>
      </w:pPr>
    </w:p>
    <w:p w14:paraId="5C0F67F7" w14:textId="77777777" w:rsidR="00CE02C8" w:rsidRPr="004C663F" w:rsidRDefault="00CE02C8" w:rsidP="00CE02C8">
      <w:pPr>
        <w:pStyle w:val="NoSpacing"/>
        <w:rPr>
          <w:rFonts w:ascii="Arial" w:hAnsi="Arial" w:cs="Arial"/>
          <w:lang w:val="en-GB"/>
        </w:rPr>
      </w:pPr>
      <w:r w:rsidRPr="004C663F">
        <w:rPr>
          <w:rFonts w:ascii="Arial" w:hAnsi="Arial" w:cs="Arial"/>
          <w:b/>
          <w:lang w:val="en-GB"/>
        </w:rPr>
        <w:t>For further information, please contact</w:t>
      </w:r>
      <w:r w:rsidRPr="004C663F">
        <w:rPr>
          <w:rFonts w:ascii="Arial" w:hAnsi="Arial" w:cs="Arial"/>
          <w:lang w:val="en-GB"/>
        </w:rPr>
        <w:t>:</w:t>
      </w:r>
    </w:p>
    <w:p w14:paraId="561457C7" w14:textId="77777777" w:rsidR="00CE02C8" w:rsidRPr="004C663F" w:rsidRDefault="00CE02C8" w:rsidP="00CE02C8">
      <w:pPr>
        <w:pStyle w:val="NoSpacing"/>
        <w:rPr>
          <w:rFonts w:ascii="Arial" w:hAnsi="Arial" w:cs="Arial"/>
          <w:lang w:val="en-GB"/>
        </w:rPr>
      </w:pPr>
    </w:p>
    <w:p w14:paraId="65786075" w14:textId="0FBC4454" w:rsidR="00916E73" w:rsidRPr="00C06F7E" w:rsidRDefault="00C06F7E" w:rsidP="00916E73">
      <w:pPr>
        <w:pStyle w:val="NoSpacing"/>
        <w:rPr>
          <w:rFonts w:ascii="Arial" w:hAnsi="Arial" w:cs="Arial"/>
          <w:b/>
          <w:lang w:val="en-GB"/>
        </w:rPr>
      </w:pPr>
      <w:r w:rsidRPr="00C06F7E">
        <w:rPr>
          <w:rFonts w:ascii="Arial" w:hAnsi="Arial" w:cs="Arial"/>
          <w:b/>
          <w:lang w:val="en-GB"/>
        </w:rPr>
        <w:t>Christian Mathiasen</w:t>
      </w:r>
    </w:p>
    <w:p w14:paraId="43EC633D" w14:textId="77777777" w:rsidR="00C06F7E" w:rsidRPr="00C06F7E" w:rsidRDefault="00C06F7E" w:rsidP="00916E73">
      <w:pPr>
        <w:pStyle w:val="NoSpacing"/>
        <w:rPr>
          <w:rFonts w:ascii="Arial" w:hAnsi="Arial" w:cs="Arial"/>
          <w:lang w:val="en-GB"/>
        </w:rPr>
      </w:pPr>
      <w:r w:rsidRPr="00C06F7E">
        <w:rPr>
          <w:rFonts w:ascii="Arial" w:hAnsi="Arial" w:cs="Arial"/>
          <w:lang w:val="en-GB"/>
        </w:rPr>
        <w:t>Business Unit Manager, Tank Cleaning Equipment</w:t>
      </w:r>
    </w:p>
    <w:p w14:paraId="5619494F" w14:textId="6D438919" w:rsidR="00916E73" w:rsidRPr="00C06F7E" w:rsidRDefault="00C06F7E" w:rsidP="00916E73">
      <w:pPr>
        <w:pStyle w:val="NoSpacing"/>
        <w:rPr>
          <w:rFonts w:ascii="Arial" w:hAnsi="Arial" w:cs="Arial"/>
          <w:lang w:val="en-GB"/>
        </w:rPr>
      </w:pPr>
      <w:r w:rsidRPr="00C06F7E">
        <w:rPr>
          <w:rFonts w:ascii="Arial" w:hAnsi="Arial" w:cs="Arial"/>
          <w:lang w:val="en-GB"/>
        </w:rPr>
        <w:t xml:space="preserve">Marine &amp; Diesel Division, </w:t>
      </w:r>
      <w:r w:rsidR="00916E73" w:rsidRPr="00C06F7E">
        <w:rPr>
          <w:rFonts w:ascii="Arial" w:hAnsi="Arial" w:cs="Arial"/>
          <w:lang w:val="en-GB"/>
        </w:rPr>
        <w:t>Alfa Laval</w:t>
      </w:r>
    </w:p>
    <w:p w14:paraId="231E4F9E" w14:textId="389B86F9" w:rsidR="00916E73" w:rsidRPr="00C06F7E" w:rsidRDefault="00916E73" w:rsidP="00916E73">
      <w:pPr>
        <w:pStyle w:val="NoSpacing"/>
        <w:rPr>
          <w:rFonts w:ascii="Arial" w:hAnsi="Arial" w:cs="Arial"/>
          <w:lang w:val="en-GB"/>
        </w:rPr>
      </w:pPr>
      <w:r w:rsidRPr="00C06F7E">
        <w:rPr>
          <w:rFonts w:ascii="Arial" w:hAnsi="Arial" w:cs="Arial"/>
          <w:b/>
          <w:lang w:val="en-GB"/>
        </w:rPr>
        <w:t xml:space="preserve">Phone: </w:t>
      </w:r>
      <w:r w:rsidRPr="00C06F7E">
        <w:rPr>
          <w:rFonts w:ascii="Arial" w:hAnsi="Arial" w:cs="Arial"/>
          <w:lang w:val="en-GB"/>
        </w:rPr>
        <w:t>+4</w:t>
      </w:r>
      <w:r w:rsidR="00C06F7E" w:rsidRPr="00C06F7E">
        <w:rPr>
          <w:rFonts w:ascii="Arial" w:hAnsi="Arial" w:cs="Arial"/>
          <w:lang w:val="en-GB"/>
        </w:rPr>
        <w:t>5</w:t>
      </w:r>
      <w:r w:rsidRPr="00C06F7E">
        <w:rPr>
          <w:rFonts w:ascii="Arial" w:hAnsi="Arial" w:cs="Arial"/>
          <w:lang w:val="en-GB"/>
        </w:rPr>
        <w:t xml:space="preserve"> </w:t>
      </w:r>
      <w:r w:rsidR="00C06F7E" w:rsidRPr="00C06F7E">
        <w:rPr>
          <w:rFonts w:ascii="Arial" w:hAnsi="Arial" w:cs="Arial"/>
          <w:lang w:val="en-GB"/>
        </w:rPr>
        <w:t>43 55 86 22</w:t>
      </w:r>
    </w:p>
    <w:p w14:paraId="5CE113CC" w14:textId="34FD2F37" w:rsidR="00916E73" w:rsidRPr="00E74093" w:rsidRDefault="00916E73" w:rsidP="00916E73">
      <w:pPr>
        <w:pStyle w:val="NoSpacing"/>
        <w:rPr>
          <w:rFonts w:ascii="Arial" w:hAnsi="Arial" w:cs="Arial"/>
          <w:lang w:val="en-GB"/>
        </w:rPr>
      </w:pPr>
      <w:r w:rsidRPr="00C06F7E">
        <w:rPr>
          <w:rFonts w:ascii="Arial" w:hAnsi="Arial" w:cs="Arial"/>
          <w:b/>
          <w:lang w:val="en-GB"/>
        </w:rPr>
        <w:t>E-mail:</w:t>
      </w:r>
      <w:r w:rsidRPr="00C06F7E">
        <w:rPr>
          <w:rFonts w:ascii="Arial" w:hAnsi="Arial" w:cs="Arial"/>
          <w:lang w:val="en-GB"/>
        </w:rPr>
        <w:t xml:space="preserve"> </w:t>
      </w:r>
      <w:r w:rsidR="00C06F7E" w:rsidRPr="00C06F7E">
        <w:rPr>
          <w:rFonts w:ascii="Arial" w:hAnsi="Arial" w:cs="Arial"/>
          <w:lang w:val="en-GB"/>
        </w:rPr>
        <w:t>Christian.mathiasen</w:t>
      </w:r>
      <w:r w:rsidRPr="00C06F7E">
        <w:rPr>
          <w:rFonts w:ascii="Arial" w:hAnsi="Arial" w:cs="Arial"/>
          <w:lang w:val="en-GB"/>
        </w:rPr>
        <w:t>@alfalaval.com</w:t>
      </w:r>
    </w:p>
    <w:p w14:paraId="41C16A2D" w14:textId="77777777" w:rsidR="00916E73" w:rsidRPr="00E74093" w:rsidRDefault="00916E73" w:rsidP="00916E73">
      <w:pPr>
        <w:pStyle w:val="NoSpacing"/>
        <w:rPr>
          <w:rFonts w:ascii="Arial" w:hAnsi="Arial" w:cs="Arial"/>
          <w:lang w:val="en-GB"/>
        </w:rPr>
      </w:pPr>
    </w:p>
    <w:p w14:paraId="34131DDC" w14:textId="77777777" w:rsidR="00916E73" w:rsidRPr="00E74093" w:rsidRDefault="00916E73" w:rsidP="00916E73">
      <w:pPr>
        <w:autoSpaceDE w:val="0"/>
        <w:autoSpaceDN w:val="0"/>
        <w:adjustRightInd w:val="0"/>
        <w:rPr>
          <w:rFonts w:ascii="Arial" w:eastAsiaTheme="minorHAnsi" w:hAnsi="Arial" w:cs="Arial"/>
          <w:b/>
          <w:sz w:val="22"/>
          <w:szCs w:val="22"/>
        </w:rPr>
      </w:pPr>
      <w:r>
        <w:rPr>
          <w:rFonts w:ascii="Arial" w:eastAsiaTheme="minorHAnsi" w:hAnsi="Arial" w:cs="Arial"/>
          <w:b/>
          <w:sz w:val="22"/>
          <w:szCs w:val="22"/>
        </w:rPr>
        <w:t>Sofia Erichs</w:t>
      </w:r>
    </w:p>
    <w:p w14:paraId="5C6D4EC5" w14:textId="41F0B033" w:rsidR="00916E73" w:rsidRDefault="00916E73" w:rsidP="00916E73">
      <w:pPr>
        <w:autoSpaceDE w:val="0"/>
        <w:autoSpaceDN w:val="0"/>
        <w:adjustRightInd w:val="0"/>
        <w:rPr>
          <w:rFonts w:ascii="Arial" w:eastAsiaTheme="minorHAnsi" w:hAnsi="Arial" w:cs="Arial"/>
          <w:sz w:val="22"/>
          <w:szCs w:val="22"/>
        </w:rPr>
      </w:pPr>
      <w:r w:rsidRPr="00631955">
        <w:rPr>
          <w:rFonts w:ascii="Arial" w:eastAsiaTheme="minorHAnsi" w:hAnsi="Arial" w:cs="Arial"/>
          <w:sz w:val="22"/>
          <w:szCs w:val="22"/>
        </w:rPr>
        <w:t xml:space="preserve">Marine Trade Press Manager </w:t>
      </w:r>
    </w:p>
    <w:p w14:paraId="6873D134" w14:textId="77777777" w:rsidR="00916E73" w:rsidRPr="00E74093" w:rsidRDefault="00916E73" w:rsidP="00916E73">
      <w:pPr>
        <w:autoSpaceDE w:val="0"/>
        <w:autoSpaceDN w:val="0"/>
        <w:adjustRightInd w:val="0"/>
        <w:rPr>
          <w:rFonts w:ascii="Arial" w:eastAsiaTheme="minorHAnsi" w:hAnsi="Arial" w:cs="Arial"/>
          <w:sz w:val="22"/>
          <w:szCs w:val="22"/>
        </w:rPr>
      </w:pPr>
      <w:r w:rsidRPr="00E74093">
        <w:rPr>
          <w:rFonts w:ascii="Arial" w:eastAsiaTheme="minorHAnsi" w:hAnsi="Arial" w:cs="Arial"/>
          <w:sz w:val="22"/>
          <w:szCs w:val="22"/>
        </w:rPr>
        <w:t xml:space="preserve">Marine &amp; Diesel Division, Alfa Laval </w:t>
      </w:r>
    </w:p>
    <w:p w14:paraId="3E2D9879" w14:textId="77777777" w:rsidR="00916E73" w:rsidRPr="00E74093" w:rsidRDefault="00916E73" w:rsidP="00916E73">
      <w:pPr>
        <w:autoSpaceDE w:val="0"/>
        <w:autoSpaceDN w:val="0"/>
        <w:adjustRightInd w:val="0"/>
        <w:rPr>
          <w:rFonts w:ascii="Arial" w:eastAsiaTheme="minorHAnsi" w:hAnsi="Arial" w:cs="Arial"/>
          <w:sz w:val="22"/>
          <w:szCs w:val="22"/>
        </w:rPr>
      </w:pPr>
      <w:r w:rsidRPr="00E74093">
        <w:rPr>
          <w:rFonts w:ascii="Arial" w:eastAsiaTheme="minorHAnsi" w:hAnsi="Arial" w:cs="Arial"/>
          <w:b/>
          <w:sz w:val="22"/>
          <w:szCs w:val="22"/>
        </w:rPr>
        <w:lastRenderedPageBreak/>
        <w:t xml:space="preserve">Phone: </w:t>
      </w:r>
      <w:r w:rsidRPr="00E74093">
        <w:rPr>
          <w:rFonts w:ascii="Arial" w:eastAsiaTheme="minorHAnsi" w:hAnsi="Arial" w:cs="Arial"/>
          <w:sz w:val="22"/>
          <w:szCs w:val="22"/>
        </w:rPr>
        <w:t>+4</w:t>
      </w:r>
      <w:r>
        <w:rPr>
          <w:rFonts w:ascii="Arial" w:eastAsiaTheme="minorHAnsi" w:hAnsi="Arial" w:cs="Arial"/>
          <w:sz w:val="22"/>
          <w:szCs w:val="22"/>
        </w:rPr>
        <w:t>6</w:t>
      </w:r>
      <w:r w:rsidRPr="00E74093">
        <w:rPr>
          <w:rFonts w:ascii="Arial" w:eastAsiaTheme="minorHAnsi" w:hAnsi="Arial" w:cs="Arial"/>
          <w:sz w:val="22"/>
          <w:szCs w:val="22"/>
        </w:rPr>
        <w:t xml:space="preserve"> </w:t>
      </w:r>
      <w:r>
        <w:rPr>
          <w:rFonts w:ascii="Arial" w:eastAsiaTheme="minorHAnsi" w:hAnsi="Arial" w:cs="Arial"/>
          <w:sz w:val="22"/>
          <w:szCs w:val="22"/>
        </w:rPr>
        <w:t>8 53 06 53 57</w:t>
      </w:r>
      <w:r w:rsidRPr="00E74093">
        <w:rPr>
          <w:rFonts w:ascii="Arial" w:eastAsiaTheme="minorHAnsi" w:hAnsi="Arial" w:cs="Arial"/>
          <w:sz w:val="22"/>
          <w:szCs w:val="22"/>
        </w:rPr>
        <w:br/>
      </w:r>
      <w:r w:rsidRPr="00E74093">
        <w:rPr>
          <w:rFonts w:ascii="Arial" w:eastAsiaTheme="minorHAnsi" w:hAnsi="Arial" w:cs="Arial"/>
          <w:b/>
          <w:sz w:val="22"/>
          <w:szCs w:val="22"/>
        </w:rPr>
        <w:t>E-mail:</w:t>
      </w:r>
      <w:r w:rsidRPr="00E74093">
        <w:rPr>
          <w:rFonts w:ascii="Arial" w:eastAsiaTheme="minorHAnsi" w:hAnsi="Arial" w:cs="Arial"/>
          <w:sz w:val="22"/>
          <w:szCs w:val="22"/>
        </w:rPr>
        <w:t xml:space="preserve"> </w:t>
      </w:r>
      <w:r>
        <w:rPr>
          <w:rFonts w:ascii="Arial" w:eastAsiaTheme="minorHAnsi" w:hAnsi="Arial" w:cs="Arial"/>
          <w:sz w:val="22"/>
          <w:szCs w:val="22"/>
        </w:rPr>
        <w:t>sofia.erichs</w:t>
      </w:r>
      <w:r w:rsidRPr="00E74093">
        <w:rPr>
          <w:rFonts w:ascii="Arial" w:eastAsiaTheme="minorHAnsi" w:hAnsi="Arial" w:cs="Arial"/>
          <w:sz w:val="22"/>
          <w:szCs w:val="22"/>
        </w:rPr>
        <w:t xml:space="preserve">@alfalaval.com </w:t>
      </w:r>
    </w:p>
    <w:p w14:paraId="763F38F7" w14:textId="77777777" w:rsidR="00916E73" w:rsidRDefault="00302B6A" w:rsidP="00916E73">
      <w:pPr>
        <w:tabs>
          <w:tab w:val="left" w:pos="1800"/>
          <w:tab w:val="center" w:pos="4536"/>
        </w:tabs>
        <w:ind w:right="567"/>
        <w:rPr>
          <w:rStyle w:val="Hyperlink"/>
          <w:rFonts w:ascii="Arial" w:hAnsi="Arial" w:cs="Arial"/>
          <w:color w:val="000000"/>
          <w:sz w:val="22"/>
          <w:szCs w:val="22"/>
        </w:rPr>
      </w:pPr>
      <w:hyperlink r:id="rId7" w:history="1">
        <w:r w:rsidR="00916E73" w:rsidRPr="00E74093">
          <w:rPr>
            <w:rStyle w:val="Hyperlink"/>
            <w:rFonts w:ascii="Arial" w:hAnsi="Arial" w:cs="Arial"/>
            <w:color w:val="000000"/>
            <w:sz w:val="22"/>
            <w:szCs w:val="22"/>
          </w:rPr>
          <w:t>www.alfalaval.com/marine</w:t>
        </w:r>
      </w:hyperlink>
    </w:p>
    <w:p w14:paraId="727941DB" w14:textId="77777777" w:rsidR="00CE02C8" w:rsidRPr="004C663F" w:rsidRDefault="00CE02C8" w:rsidP="00CE02C8">
      <w:pPr>
        <w:tabs>
          <w:tab w:val="left" w:pos="1800"/>
          <w:tab w:val="center" w:pos="4536"/>
        </w:tabs>
        <w:ind w:right="567"/>
        <w:rPr>
          <w:rFonts w:ascii="Arial" w:hAnsi="Arial" w:cs="Arial"/>
          <w:b/>
          <w:bCs/>
          <w:sz w:val="22"/>
          <w:szCs w:val="22"/>
        </w:rPr>
      </w:pPr>
    </w:p>
    <w:p w14:paraId="30E05E94" w14:textId="77777777" w:rsidR="00CE02C8" w:rsidRPr="00E9164C" w:rsidRDefault="00CE02C8" w:rsidP="00CE02C8">
      <w:pPr>
        <w:tabs>
          <w:tab w:val="left" w:pos="1800"/>
          <w:tab w:val="center" w:pos="4536"/>
        </w:tabs>
        <w:ind w:right="567"/>
        <w:rPr>
          <w:rFonts w:ascii="Arial" w:hAnsi="Arial" w:cs="Arial"/>
          <w:b/>
          <w:sz w:val="22"/>
          <w:szCs w:val="22"/>
        </w:rPr>
      </w:pPr>
      <w:r w:rsidRPr="00E9164C">
        <w:rPr>
          <w:rFonts w:ascii="Arial" w:hAnsi="Arial" w:cs="Arial"/>
          <w:b/>
          <w:bCs/>
          <w:sz w:val="22"/>
          <w:szCs w:val="22"/>
        </w:rPr>
        <w:t>Editor’s notes</w:t>
      </w:r>
    </w:p>
    <w:p w14:paraId="4195C966" w14:textId="77777777" w:rsidR="00CE02C8" w:rsidRPr="00E9164C" w:rsidRDefault="00CE02C8" w:rsidP="00CE02C8">
      <w:pPr>
        <w:widowControl w:val="0"/>
        <w:autoSpaceDE w:val="0"/>
        <w:autoSpaceDN w:val="0"/>
        <w:adjustRightInd w:val="0"/>
        <w:rPr>
          <w:rFonts w:ascii="Arial" w:hAnsi="Arial" w:cs="Arial"/>
          <w:color w:val="000000"/>
          <w:sz w:val="22"/>
          <w:szCs w:val="20"/>
          <w:lang w:eastAsia="sv-SE"/>
        </w:rPr>
      </w:pPr>
    </w:p>
    <w:p w14:paraId="2A5C171D" w14:textId="77777777" w:rsidR="00CE02C8" w:rsidRPr="00E9164C" w:rsidRDefault="00CE02C8" w:rsidP="00CE02C8">
      <w:pPr>
        <w:widowControl w:val="0"/>
        <w:autoSpaceDE w:val="0"/>
        <w:autoSpaceDN w:val="0"/>
        <w:adjustRightInd w:val="0"/>
        <w:rPr>
          <w:rFonts w:ascii="Arial" w:hAnsi="Arial" w:cs="Arial"/>
          <w:color w:val="000000"/>
          <w:sz w:val="22"/>
          <w:szCs w:val="20"/>
          <w:lang w:eastAsia="sv-SE"/>
        </w:rPr>
      </w:pPr>
      <w:r w:rsidRPr="00E9164C">
        <w:rPr>
          <w:rFonts w:ascii="Arial" w:hAnsi="Arial" w:cs="Arial"/>
          <w:color w:val="000000"/>
          <w:sz w:val="22"/>
          <w:szCs w:val="20"/>
          <w:lang w:eastAsia="sv-SE"/>
        </w:rPr>
        <w:t>About Alfa Laval</w:t>
      </w:r>
    </w:p>
    <w:p w14:paraId="29EF6AD5" w14:textId="77777777" w:rsidR="00C5580F" w:rsidRPr="00E9164C" w:rsidRDefault="00C5580F" w:rsidP="00C5580F">
      <w:pPr>
        <w:widowControl w:val="0"/>
        <w:autoSpaceDE w:val="0"/>
        <w:autoSpaceDN w:val="0"/>
        <w:adjustRightInd w:val="0"/>
        <w:spacing w:before="120"/>
        <w:rPr>
          <w:rFonts w:ascii="Arial" w:hAnsi="Arial" w:cs="Arial"/>
          <w:color w:val="000000"/>
          <w:sz w:val="22"/>
          <w:szCs w:val="20"/>
          <w:lang w:eastAsia="sv-SE"/>
        </w:rPr>
      </w:pPr>
      <w:r w:rsidRPr="00E9164C">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60E2492A"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E9164C">
        <w:rPr>
          <w:rFonts w:ascii="Arial" w:hAnsi="Arial" w:cs="Arial"/>
          <w:color w:val="000000"/>
          <w:sz w:val="22"/>
          <w:szCs w:val="20"/>
          <w:lang w:eastAsia="sv-SE"/>
        </w:rPr>
        <w:t>The company’s equipment, systems and services are dedicated to assisting customers in</w:t>
      </w:r>
      <w:r w:rsidRPr="004C663F">
        <w:rPr>
          <w:rFonts w:ascii="Arial" w:hAnsi="Arial" w:cs="Arial"/>
          <w:color w:val="000000"/>
          <w:sz w:val="22"/>
          <w:szCs w:val="20"/>
          <w:lang w:eastAsia="sv-SE"/>
        </w:rPr>
        <w:t xml:space="preserve"> optimizing the performance of their processes. The solutions help them to heat, cool, separate and transport products in industries that produce food and beverages, chemicals and petrochemicals, pharmaceuticals, starch, sugar and ethanol.</w:t>
      </w:r>
    </w:p>
    <w:p w14:paraId="641DBDA7"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Alfa Laval’s products are also used in power plants, aboard ships, oil and gas exploration, in the mechanical engineering industry, in the mining industry and for wastewater treatment, as well as for comfort climate and refrigeration applications.</w:t>
      </w:r>
    </w:p>
    <w:p w14:paraId="640190FF"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 xml:space="preserve">Alfa Laval’s worldwide organization works closely with customers in nearly 100 countries to help them stay ahead in the global arena. Alfa Laval is listed on Nasdaq OMX, and, in 2015, posted annual sales of about SEK 39.7 billion (approx. 4.25 billion Euros). The company has about 17 500 employees. </w:t>
      </w:r>
    </w:p>
    <w:p w14:paraId="2B2484F8" w14:textId="77777777" w:rsidR="00CE02C8" w:rsidRPr="004C663F" w:rsidRDefault="00302B6A" w:rsidP="00CE02C8">
      <w:pPr>
        <w:widowControl w:val="0"/>
        <w:autoSpaceDE w:val="0"/>
        <w:autoSpaceDN w:val="0"/>
        <w:adjustRightInd w:val="0"/>
        <w:spacing w:before="120"/>
        <w:rPr>
          <w:rFonts w:ascii="Arial" w:hAnsi="Arial" w:cs="Arial"/>
          <w:color w:val="000000"/>
        </w:rPr>
      </w:pPr>
      <w:hyperlink r:id="rId8" w:history="1">
        <w:r w:rsidR="00CE02C8" w:rsidRPr="004C663F">
          <w:rPr>
            <w:rStyle w:val="Hyperlink"/>
            <w:rFonts w:ascii="Arial" w:hAnsi="Arial" w:cs="Arial"/>
            <w:sz w:val="22"/>
            <w:szCs w:val="20"/>
            <w:lang w:eastAsia="sv-SE"/>
          </w:rPr>
          <w:t>www.alfalaval.com</w:t>
        </w:r>
      </w:hyperlink>
      <w:r w:rsidR="00CE02C8" w:rsidRPr="004C663F">
        <w:rPr>
          <w:rFonts w:ascii="Arial" w:hAnsi="Arial" w:cs="Arial"/>
          <w:color w:val="000000"/>
          <w:sz w:val="22"/>
          <w:szCs w:val="20"/>
          <w:lang w:eastAsia="sv-SE"/>
        </w:rPr>
        <w:t xml:space="preserve">  </w:t>
      </w:r>
    </w:p>
    <w:p w14:paraId="330DDB03"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9"/>
      <w:footerReference w:type="default" r:id="rId10"/>
      <w:headerReference w:type="first" r:id="rId11"/>
      <w:footerReference w:type="first" r:id="rId12"/>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F1F61" w14:textId="77777777" w:rsidR="005B15A1" w:rsidRDefault="005B15A1">
      <w:r>
        <w:separator/>
      </w:r>
    </w:p>
  </w:endnote>
  <w:endnote w:type="continuationSeparator" w:id="0">
    <w:p w14:paraId="6A7588C4" w14:textId="77777777" w:rsidR="005B15A1" w:rsidRDefault="005B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Helvetica 35 Thin">
    <w:altName w:val="Arial"/>
    <w:charset w:val="00"/>
    <w:family w:val="swiss"/>
    <w:pitch w:val="variable"/>
    <w:sig w:usb0="00000003" w:usb1="00000000" w:usb2="00000000" w:usb3="00000000" w:csb0="00000001" w:csb1="00000000"/>
  </w:font>
  <w:font w:name="Helvetica Neue Light">
    <w:altName w:val="Microsoft YaHei"/>
    <w:charset w:val="00"/>
    <w:family w:val="auto"/>
    <w:pitch w:val="variable"/>
    <w:sig w:usb0="00000001" w:usb1="5000205B" w:usb2="00000002" w:usb3="00000000" w:csb0="00000007"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7FA" w14:textId="77777777" w:rsidR="005B15A1" w:rsidRPr="006435D1" w:rsidRDefault="005B15A1"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AEF50" w14:textId="77777777" w:rsidR="005B15A1" w:rsidRPr="008B7C4E" w:rsidRDefault="005B15A1"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7CF6B" w14:textId="77777777" w:rsidR="005B15A1" w:rsidRDefault="005B15A1">
      <w:r>
        <w:separator/>
      </w:r>
    </w:p>
  </w:footnote>
  <w:footnote w:type="continuationSeparator" w:id="0">
    <w:p w14:paraId="5411DD00" w14:textId="77777777" w:rsidR="005B15A1" w:rsidRDefault="005B1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766C3" w14:textId="77777777" w:rsidR="005B15A1" w:rsidRDefault="005B15A1">
    <w:pPr>
      <w:pStyle w:val="Header"/>
      <w:tabs>
        <w:tab w:val="clear" w:pos="4536"/>
        <w:tab w:val="clear" w:pos="9072"/>
      </w:tabs>
      <w:ind w:right="2834"/>
    </w:pPr>
  </w:p>
  <w:p w14:paraId="067DF4B3" w14:textId="77777777" w:rsidR="005B15A1" w:rsidRDefault="005B15A1">
    <w:pPr>
      <w:pStyle w:val="Header"/>
      <w:tabs>
        <w:tab w:val="clear" w:pos="4536"/>
        <w:tab w:val="clear" w:pos="9072"/>
      </w:tabs>
      <w:ind w:right="2834"/>
    </w:pPr>
  </w:p>
  <w:p w14:paraId="292130CC" w14:textId="6D9891B2" w:rsidR="005B15A1" w:rsidRPr="008B7C4E" w:rsidRDefault="005B15A1">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2708A119" wp14:editId="111913C0">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FA6B8"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302B6A">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302B6A">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73E1" w14:textId="77777777" w:rsidR="005B15A1" w:rsidRDefault="005B15A1">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0A177429" wp14:editId="40D00057">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06A9F355" wp14:editId="40E8C2AB">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6A4E0"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Pr>
        <w:rFonts w:ascii="Arial" w:hAnsi="Arial" w:cs="Arial"/>
        <w:sz w:val="40"/>
        <w:szCs w:val="40"/>
      </w:rPr>
      <w:t>Press release</w:t>
    </w:r>
  </w:p>
  <w:p w14:paraId="20C96877" w14:textId="77777777" w:rsidR="005B15A1" w:rsidRDefault="005B15A1">
    <w:pPr>
      <w:rPr>
        <w:rFonts w:ascii="Arial" w:hAnsi="Arial" w:cs="Arial"/>
        <w:sz w:val="40"/>
        <w:szCs w:val="40"/>
      </w:rPr>
    </w:pPr>
  </w:p>
  <w:p w14:paraId="69B95C05" w14:textId="77777777" w:rsidR="005B15A1" w:rsidRDefault="005B15A1">
    <w:pPr>
      <w:rPr>
        <w:rFonts w:ascii="Arial" w:hAnsi="Arial" w:cs="Arial"/>
        <w:sz w:val="32"/>
        <w:szCs w:val="32"/>
      </w:rPr>
    </w:pPr>
  </w:p>
  <w:p w14:paraId="070C0DE7" w14:textId="77777777" w:rsidR="005B15A1" w:rsidRDefault="005B15A1">
    <w:pPr>
      <w:rPr>
        <w:rFonts w:ascii="Arial" w:hAnsi="Arial" w:cs="Arial"/>
        <w:sz w:val="20"/>
        <w:szCs w:val="20"/>
      </w:rPr>
    </w:pPr>
  </w:p>
  <w:p w14:paraId="747E0179" w14:textId="3DE8F9E9" w:rsidR="005B15A1" w:rsidRPr="00CD7802" w:rsidRDefault="00302B6A">
    <w:pPr>
      <w:rPr>
        <w:rFonts w:ascii="Arial" w:hAnsi="Arial" w:cs="Arial"/>
        <w:sz w:val="22"/>
        <w:szCs w:val="22"/>
      </w:rPr>
    </w:pPr>
    <w:r>
      <w:rPr>
        <w:rFonts w:ascii="Arial" w:hAnsi="Arial" w:cs="Arial"/>
        <w:sz w:val="22"/>
        <w:szCs w:val="22"/>
      </w:rPr>
      <w:t>October</w:t>
    </w:r>
    <w:r w:rsidR="005B15A1">
      <w:rPr>
        <w:rFonts w:ascii="Arial" w:hAnsi="Arial" w:cs="Arial"/>
        <w:sz w:val="22"/>
        <w:szCs w:val="22"/>
      </w:rPr>
      <w:t xml:space="preserve"> 2016</w:t>
    </w:r>
  </w:p>
  <w:p w14:paraId="210B85C1" w14:textId="77777777" w:rsidR="005B15A1" w:rsidRDefault="005B15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E7"/>
    <w:rsid w:val="0000107F"/>
    <w:rsid w:val="00001717"/>
    <w:rsid w:val="00003AD2"/>
    <w:rsid w:val="00011623"/>
    <w:rsid w:val="00013127"/>
    <w:rsid w:val="0001575E"/>
    <w:rsid w:val="0001699E"/>
    <w:rsid w:val="00016CC2"/>
    <w:rsid w:val="00026127"/>
    <w:rsid w:val="00031C2F"/>
    <w:rsid w:val="00033AF8"/>
    <w:rsid w:val="00034E60"/>
    <w:rsid w:val="00035E34"/>
    <w:rsid w:val="00035F0C"/>
    <w:rsid w:val="00045B09"/>
    <w:rsid w:val="00054050"/>
    <w:rsid w:val="000544CD"/>
    <w:rsid w:val="00054FDF"/>
    <w:rsid w:val="00060E46"/>
    <w:rsid w:val="00061BC6"/>
    <w:rsid w:val="00070E6B"/>
    <w:rsid w:val="0008048C"/>
    <w:rsid w:val="0008152A"/>
    <w:rsid w:val="00082331"/>
    <w:rsid w:val="000867D6"/>
    <w:rsid w:val="000903D5"/>
    <w:rsid w:val="000908D2"/>
    <w:rsid w:val="00091A8A"/>
    <w:rsid w:val="00091FDC"/>
    <w:rsid w:val="00092A26"/>
    <w:rsid w:val="0009395B"/>
    <w:rsid w:val="000A0260"/>
    <w:rsid w:val="000A0987"/>
    <w:rsid w:val="000A0E21"/>
    <w:rsid w:val="000A26F0"/>
    <w:rsid w:val="000A32C8"/>
    <w:rsid w:val="000A7C3E"/>
    <w:rsid w:val="000B2A9F"/>
    <w:rsid w:val="000B3AC2"/>
    <w:rsid w:val="000B57D6"/>
    <w:rsid w:val="000C08B6"/>
    <w:rsid w:val="000C09C5"/>
    <w:rsid w:val="000C59F1"/>
    <w:rsid w:val="000C5A19"/>
    <w:rsid w:val="000D11D3"/>
    <w:rsid w:val="000D4B8E"/>
    <w:rsid w:val="000D6F78"/>
    <w:rsid w:val="000E20E7"/>
    <w:rsid w:val="000E4B81"/>
    <w:rsid w:val="000E65E7"/>
    <w:rsid w:val="000F7FE5"/>
    <w:rsid w:val="00102F62"/>
    <w:rsid w:val="00103EA2"/>
    <w:rsid w:val="00106925"/>
    <w:rsid w:val="00107A74"/>
    <w:rsid w:val="00114CF8"/>
    <w:rsid w:val="00115E14"/>
    <w:rsid w:val="001202C6"/>
    <w:rsid w:val="00120AFC"/>
    <w:rsid w:val="00121490"/>
    <w:rsid w:val="00126399"/>
    <w:rsid w:val="00132489"/>
    <w:rsid w:val="001346A1"/>
    <w:rsid w:val="00140845"/>
    <w:rsid w:val="00144B81"/>
    <w:rsid w:val="00152A97"/>
    <w:rsid w:val="00152F30"/>
    <w:rsid w:val="001538BF"/>
    <w:rsid w:val="00155B1F"/>
    <w:rsid w:val="00157D33"/>
    <w:rsid w:val="001610FA"/>
    <w:rsid w:val="001654D2"/>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7E02"/>
    <w:rsid w:val="001C002B"/>
    <w:rsid w:val="001C4E8D"/>
    <w:rsid w:val="001C62AE"/>
    <w:rsid w:val="001C6BB8"/>
    <w:rsid w:val="001D1B3E"/>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E8E"/>
    <w:rsid w:val="00226C94"/>
    <w:rsid w:val="00231EEC"/>
    <w:rsid w:val="002324EA"/>
    <w:rsid w:val="00232AF0"/>
    <w:rsid w:val="00233B9C"/>
    <w:rsid w:val="00234842"/>
    <w:rsid w:val="00236FEC"/>
    <w:rsid w:val="002406BC"/>
    <w:rsid w:val="00241575"/>
    <w:rsid w:val="00244F08"/>
    <w:rsid w:val="00244FDC"/>
    <w:rsid w:val="0024580F"/>
    <w:rsid w:val="00250F5D"/>
    <w:rsid w:val="002521A4"/>
    <w:rsid w:val="00257556"/>
    <w:rsid w:val="00262AED"/>
    <w:rsid w:val="00272551"/>
    <w:rsid w:val="00274714"/>
    <w:rsid w:val="00274723"/>
    <w:rsid w:val="0027685B"/>
    <w:rsid w:val="0028291D"/>
    <w:rsid w:val="00282D2C"/>
    <w:rsid w:val="00285B43"/>
    <w:rsid w:val="002903A0"/>
    <w:rsid w:val="0029508D"/>
    <w:rsid w:val="00295128"/>
    <w:rsid w:val="002A29A8"/>
    <w:rsid w:val="002B0324"/>
    <w:rsid w:val="002B364B"/>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2B6A"/>
    <w:rsid w:val="00303CA3"/>
    <w:rsid w:val="00304BAF"/>
    <w:rsid w:val="0030528F"/>
    <w:rsid w:val="00307FEB"/>
    <w:rsid w:val="003126B6"/>
    <w:rsid w:val="00325B71"/>
    <w:rsid w:val="0033018F"/>
    <w:rsid w:val="00330385"/>
    <w:rsid w:val="00330386"/>
    <w:rsid w:val="00330398"/>
    <w:rsid w:val="0033515A"/>
    <w:rsid w:val="00336660"/>
    <w:rsid w:val="0034091F"/>
    <w:rsid w:val="00341539"/>
    <w:rsid w:val="00346B9A"/>
    <w:rsid w:val="00346FC1"/>
    <w:rsid w:val="003548E7"/>
    <w:rsid w:val="00356494"/>
    <w:rsid w:val="00360BCF"/>
    <w:rsid w:val="00360CF5"/>
    <w:rsid w:val="00365609"/>
    <w:rsid w:val="00370740"/>
    <w:rsid w:val="00372330"/>
    <w:rsid w:val="00385D32"/>
    <w:rsid w:val="00386D04"/>
    <w:rsid w:val="003904D2"/>
    <w:rsid w:val="00391652"/>
    <w:rsid w:val="003924F8"/>
    <w:rsid w:val="00395FB8"/>
    <w:rsid w:val="003A5453"/>
    <w:rsid w:val="003B3913"/>
    <w:rsid w:val="003B3FE4"/>
    <w:rsid w:val="003B5D73"/>
    <w:rsid w:val="003C12F2"/>
    <w:rsid w:val="003C23C6"/>
    <w:rsid w:val="003C2796"/>
    <w:rsid w:val="003C2981"/>
    <w:rsid w:val="003C7548"/>
    <w:rsid w:val="003D0186"/>
    <w:rsid w:val="003D0B66"/>
    <w:rsid w:val="003D31C5"/>
    <w:rsid w:val="003D37A0"/>
    <w:rsid w:val="003E082D"/>
    <w:rsid w:val="003E22AA"/>
    <w:rsid w:val="003E3831"/>
    <w:rsid w:val="003E4310"/>
    <w:rsid w:val="003E4C40"/>
    <w:rsid w:val="003E6184"/>
    <w:rsid w:val="003E6693"/>
    <w:rsid w:val="003F1725"/>
    <w:rsid w:val="003F197C"/>
    <w:rsid w:val="003F49B9"/>
    <w:rsid w:val="00402990"/>
    <w:rsid w:val="00404F53"/>
    <w:rsid w:val="00407517"/>
    <w:rsid w:val="004079A5"/>
    <w:rsid w:val="00410FC3"/>
    <w:rsid w:val="004205D0"/>
    <w:rsid w:val="0042154A"/>
    <w:rsid w:val="004228BB"/>
    <w:rsid w:val="00423F4A"/>
    <w:rsid w:val="00424217"/>
    <w:rsid w:val="00424588"/>
    <w:rsid w:val="00431197"/>
    <w:rsid w:val="0043182A"/>
    <w:rsid w:val="00433DB7"/>
    <w:rsid w:val="00434815"/>
    <w:rsid w:val="00443532"/>
    <w:rsid w:val="004438C4"/>
    <w:rsid w:val="00445AFD"/>
    <w:rsid w:val="004522C6"/>
    <w:rsid w:val="0045405A"/>
    <w:rsid w:val="0045498D"/>
    <w:rsid w:val="00463371"/>
    <w:rsid w:val="00466FFE"/>
    <w:rsid w:val="00472F1E"/>
    <w:rsid w:val="00477101"/>
    <w:rsid w:val="004772DC"/>
    <w:rsid w:val="00477668"/>
    <w:rsid w:val="00480367"/>
    <w:rsid w:val="0048499C"/>
    <w:rsid w:val="004873DA"/>
    <w:rsid w:val="00494FED"/>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C7816"/>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2791"/>
    <w:rsid w:val="005741B3"/>
    <w:rsid w:val="00574298"/>
    <w:rsid w:val="0057589A"/>
    <w:rsid w:val="00581D15"/>
    <w:rsid w:val="00583074"/>
    <w:rsid w:val="005848B9"/>
    <w:rsid w:val="005854C5"/>
    <w:rsid w:val="005876DF"/>
    <w:rsid w:val="0059025A"/>
    <w:rsid w:val="005A2FEE"/>
    <w:rsid w:val="005A5F06"/>
    <w:rsid w:val="005A60B6"/>
    <w:rsid w:val="005A79A6"/>
    <w:rsid w:val="005B05DF"/>
    <w:rsid w:val="005B15A1"/>
    <w:rsid w:val="005B1E5E"/>
    <w:rsid w:val="005B7F16"/>
    <w:rsid w:val="005C232A"/>
    <w:rsid w:val="005D1BD4"/>
    <w:rsid w:val="005D201A"/>
    <w:rsid w:val="005D204D"/>
    <w:rsid w:val="005D4F1A"/>
    <w:rsid w:val="005E03F5"/>
    <w:rsid w:val="005F298E"/>
    <w:rsid w:val="00602258"/>
    <w:rsid w:val="00605921"/>
    <w:rsid w:val="00607852"/>
    <w:rsid w:val="00611019"/>
    <w:rsid w:val="0061276F"/>
    <w:rsid w:val="00612B8F"/>
    <w:rsid w:val="00613F89"/>
    <w:rsid w:val="00623574"/>
    <w:rsid w:val="006244E1"/>
    <w:rsid w:val="00625A0A"/>
    <w:rsid w:val="00627DA6"/>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5C35"/>
    <w:rsid w:val="00687FD9"/>
    <w:rsid w:val="006906D3"/>
    <w:rsid w:val="0069120E"/>
    <w:rsid w:val="006923ED"/>
    <w:rsid w:val="006928FA"/>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F1218"/>
    <w:rsid w:val="00700D49"/>
    <w:rsid w:val="00701CD1"/>
    <w:rsid w:val="00702301"/>
    <w:rsid w:val="007024F9"/>
    <w:rsid w:val="00703F88"/>
    <w:rsid w:val="007061F7"/>
    <w:rsid w:val="007132B4"/>
    <w:rsid w:val="00716126"/>
    <w:rsid w:val="00720612"/>
    <w:rsid w:val="007212B8"/>
    <w:rsid w:val="007213F9"/>
    <w:rsid w:val="00722D93"/>
    <w:rsid w:val="00723B4A"/>
    <w:rsid w:val="00734529"/>
    <w:rsid w:val="00743942"/>
    <w:rsid w:val="00746A6F"/>
    <w:rsid w:val="00764230"/>
    <w:rsid w:val="007656B0"/>
    <w:rsid w:val="00767A7E"/>
    <w:rsid w:val="00767F3C"/>
    <w:rsid w:val="007705C4"/>
    <w:rsid w:val="0077273E"/>
    <w:rsid w:val="0077317C"/>
    <w:rsid w:val="0077588B"/>
    <w:rsid w:val="00781E30"/>
    <w:rsid w:val="00782D99"/>
    <w:rsid w:val="00782EA4"/>
    <w:rsid w:val="00784383"/>
    <w:rsid w:val="007846E4"/>
    <w:rsid w:val="00795CCF"/>
    <w:rsid w:val="007A08C3"/>
    <w:rsid w:val="007A5548"/>
    <w:rsid w:val="007B0731"/>
    <w:rsid w:val="007B4300"/>
    <w:rsid w:val="007B6F41"/>
    <w:rsid w:val="007C0756"/>
    <w:rsid w:val="007C4B3E"/>
    <w:rsid w:val="007C5331"/>
    <w:rsid w:val="007C56BF"/>
    <w:rsid w:val="007C5966"/>
    <w:rsid w:val="007C7F6F"/>
    <w:rsid w:val="007D1324"/>
    <w:rsid w:val="007D1CB3"/>
    <w:rsid w:val="007D2314"/>
    <w:rsid w:val="007D3A28"/>
    <w:rsid w:val="007D5149"/>
    <w:rsid w:val="007D79AF"/>
    <w:rsid w:val="007E39A3"/>
    <w:rsid w:val="007E5198"/>
    <w:rsid w:val="007E558B"/>
    <w:rsid w:val="007E6ECD"/>
    <w:rsid w:val="007E706E"/>
    <w:rsid w:val="008001A2"/>
    <w:rsid w:val="0080171E"/>
    <w:rsid w:val="00801954"/>
    <w:rsid w:val="0080251C"/>
    <w:rsid w:val="0080414F"/>
    <w:rsid w:val="00807653"/>
    <w:rsid w:val="008131FB"/>
    <w:rsid w:val="00813568"/>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81473"/>
    <w:rsid w:val="00881AF9"/>
    <w:rsid w:val="00882229"/>
    <w:rsid w:val="0088704E"/>
    <w:rsid w:val="0089504F"/>
    <w:rsid w:val="008A0D80"/>
    <w:rsid w:val="008A41C6"/>
    <w:rsid w:val="008B2ED8"/>
    <w:rsid w:val="008B4280"/>
    <w:rsid w:val="008B4AAC"/>
    <w:rsid w:val="008B6E40"/>
    <w:rsid w:val="008B7C4E"/>
    <w:rsid w:val="008C1F9F"/>
    <w:rsid w:val="008C3597"/>
    <w:rsid w:val="008D3812"/>
    <w:rsid w:val="008D5984"/>
    <w:rsid w:val="008D5FBD"/>
    <w:rsid w:val="008D789E"/>
    <w:rsid w:val="008E31B3"/>
    <w:rsid w:val="008E4585"/>
    <w:rsid w:val="008E607B"/>
    <w:rsid w:val="008E743E"/>
    <w:rsid w:val="008F412B"/>
    <w:rsid w:val="009000D2"/>
    <w:rsid w:val="00907DBB"/>
    <w:rsid w:val="00907F7B"/>
    <w:rsid w:val="0091022D"/>
    <w:rsid w:val="009119DB"/>
    <w:rsid w:val="00916E73"/>
    <w:rsid w:val="00924FD7"/>
    <w:rsid w:val="00936E30"/>
    <w:rsid w:val="009451A6"/>
    <w:rsid w:val="00950920"/>
    <w:rsid w:val="009515B3"/>
    <w:rsid w:val="00955A82"/>
    <w:rsid w:val="00956669"/>
    <w:rsid w:val="00960EE9"/>
    <w:rsid w:val="009675EE"/>
    <w:rsid w:val="009678A0"/>
    <w:rsid w:val="0097086D"/>
    <w:rsid w:val="00974406"/>
    <w:rsid w:val="00985218"/>
    <w:rsid w:val="00991D8D"/>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770A"/>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7F3"/>
    <w:rsid w:val="00A405AC"/>
    <w:rsid w:val="00A4561C"/>
    <w:rsid w:val="00A45B58"/>
    <w:rsid w:val="00A50437"/>
    <w:rsid w:val="00A5412B"/>
    <w:rsid w:val="00A571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1DC1"/>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E0D"/>
    <w:rsid w:val="00B64991"/>
    <w:rsid w:val="00B665E1"/>
    <w:rsid w:val="00B66B24"/>
    <w:rsid w:val="00B67775"/>
    <w:rsid w:val="00B71651"/>
    <w:rsid w:val="00B72E61"/>
    <w:rsid w:val="00B7379D"/>
    <w:rsid w:val="00B76AA9"/>
    <w:rsid w:val="00B76C43"/>
    <w:rsid w:val="00B77AB3"/>
    <w:rsid w:val="00B8049E"/>
    <w:rsid w:val="00B83EF4"/>
    <w:rsid w:val="00B85A48"/>
    <w:rsid w:val="00B87D2A"/>
    <w:rsid w:val="00B90627"/>
    <w:rsid w:val="00BA3D29"/>
    <w:rsid w:val="00BA4B88"/>
    <w:rsid w:val="00BA4FDA"/>
    <w:rsid w:val="00BA6D35"/>
    <w:rsid w:val="00BB1ABF"/>
    <w:rsid w:val="00BB59A8"/>
    <w:rsid w:val="00BC29C4"/>
    <w:rsid w:val="00BC7F4D"/>
    <w:rsid w:val="00BD0180"/>
    <w:rsid w:val="00BD51D6"/>
    <w:rsid w:val="00BD663B"/>
    <w:rsid w:val="00BD69E2"/>
    <w:rsid w:val="00BE1350"/>
    <w:rsid w:val="00BE2CF6"/>
    <w:rsid w:val="00BE5309"/>
    <w:rsid w:val="00BF1992"/>
    <w:rsid w:val="00BF1F70"/>
    <w:rsid w:val="00BF574D"/>
    <w:rsid w:val="00C06CF6"/>
    <w:rsid w:val="00C06F7E"/>
    <w:rsid w:val="00C1101E"/>
    <w:rsid w:val="00C114BC"/>
    <w:rsid w:val="00C118B2"/>
    <w:rsid w:val="00C13247"/>
    <w:rsid w:val="00C14293"/>
    <w:rsid w:val="00C14732"/>
    <w:rsid w:val="00C15A14"/>
    <w:rsid w:val="00C22FBE"/>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66DD"/>
    <w:rsid w:val="00C844A1"/>
    <w:rsid w:val="00C85319"/>
    <w:rsid w:val="00C86985"/>
    <w:rsid w:val="00C93016"/>
    <w:rsid w:val="00C96B43"/>
    <w:rsid w:val="00CA2246"/>
    <w:rsid w:val="00CA5307"/>
    <w:rsid w:val="00CB0144"/>
    <w:rsid w:val="00CB21EB"/>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56DE"/>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75BF"/>
    <w:rsid w:val="00D702F2"/>
    <w:rsid w:val="00D72C5B"/>
    <w:rsid w:val="00D74CB0"/>
    <w:rsid w:val="00D76D1C"/>
    <w:rsid w:val="00D8156A"/>
    <w:rsid w:val="00D828A7"/>
    <w:rsid w:val="00D83DE8"/>
    <w:rsid w:val="00D946D1"/>
    <w:rsid w:val="00D962C0"/>
    <w:rsid w:val="00D96A64"/>
    <w:rsid w:val="00DA2F4C"/>
    <w:rsid w:val="00DB0D62"/>
    <w:rsid w:val="00DB2451"/>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F10"/>
    <w:rsid w:val="00E0146A"/>
    <w:rsid w:val="00E01B5E"/>
    <w:rsid w:val="00E02E83"/>
    <w:rsid w:val="00E050FE"/>
    <w:rsid w:val="00E113C0"/>
    <w:rsid w:val="00E13888"/>
    <w:rsid w:val="00E20954"/>
    <w:rsid w:val="00E274B2"/>
    <w:rsid w:val="00E30B72"/>
    <w:rsid w:val="00E3491C"/>
    <w:rsid w:val="00E354BC"/>
    <w:rsid w:val="00E37A0B"/>
    <w:rsid w:val="00E448C2"/>
    <w:rsid w:val="00E46620"/>
    <w:rsid w:val="00E52CE7"/>
    <w:rsid w:val="00E57E80"/>
    <w:rsid w:val="00E610DD"/>
    <w:rsid w:val="00E620B4"/>
    <w:rsid w:val="00E63DB3"/>
    <w:rsid w:val="00E70597"/>
    <w:rsid w:val="00E707AF"/>
    <w:rsid w:val="00E72CF1"/>
    <w:rsid w:val="00E83A87"/>
    <w:rsid w:val="00E85ED2"/>
    <w:rsid w:val="00E90A7E"/>
    <w:rsid w:val="00E9164C"/>
    <w:rsid w:val="00EA3C32"/>
    <w:rsid w:val="00EA63FD"/>
    <w:rsid w:val="00EB0600"/>
    <w:rsid w:val="00EC1BCD"/>
    <w:rsid w:val="00EC3152"/>
    <w:rsid w:val="00ED5E8B"/>
    <w:rsid w:val="00EE02A8"/>
    <w:rsid w:val="00EE1F0B"/>
    <w:rsid w:val="00EE2FD1"/>
    <w:rsid w:val="00EE6C42"/>
    <w:rsid w:val="00EE70F6"/>
    <w:rsid w:val="00EE79BB"/>
    <w:rsid w:val="00EF09EA"/>
    <w:rsid w:val="00EF0ED3"/>
    <w:rsid w:val="00EF1814"/>
    <w:rsid w:val="00F007A5"/>
    <w:rsid w:val="00F02406"/>
    <w:rsid w:val="00F03E74"/>
    <w:rsid w:val="00F067CE"/>
    <w:rsid w:val="00F06D61"/>
    <w:rsid w:val="00F071F9"/>
    <w:rsid w:val="00F12C83"/>
    <w:rsid w:val="00F13BB1"/>
    <w:rsid w:val="00F14D6F"/>
    <w:rsid w:val="00F15EBD"/>
    <w:rsid w:val="00F16A3D"/>
    <w:rsid w:val="00F171C6"/>
    <w:rsid w:val="00F21918"/>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430"/>
    <w:rsid w:val="00F77596"/>
    <w:rsid w:val="00F85338"/>
    <w:rsid w:val="00F86B22"/>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D25D0"/>
    <w:rsid w:val="00FD355A"/>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5827D0"/>
  <w15:docId w15:val="{3421B271-F297-4382-A288-161B8969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SETUASA\My%20Documents\Alfa%20Laval\MMD\Products\PureSOx\Press%20release\2012-02-03\www.alfalaval.com\mar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4336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DNV GL attests Alfa Laval’s ability to meet the ETC tank cleaning notation </vt:lpstr>
    </vt:vector>
  </TitlesOfParts>
  <Manager/>
  <Company>Alfa Laval</Company>
  <LinksUpToDate>false</LinksUpToDate>
  <CharactersWithSpaces>5144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DNV GL attests Alfa Laval’s ability to meet the ETC tank cleaning notation</dc:title>
  <dc:subject/>
  <dc:creator>Anne Kirstine Senderovitz</dc:creator>
  <cp:keywords/>
  <dc:description/>
  <cp:lastModifiedBy>Sofia Erichs</cp:lastModifiedBy>
  <cp:revision>2</cp:revision>
  <cp:lastPrinted>2015-03-03T15:30:00Z</cp:lastPrinted>
  <dcterms:created xsi:type="dcterms:W3CDTF">2016-10-10T07:52:00Z</dcterms:created>
  <dcterms:modified xsi:type="dcterms:W3CDTF">2016-10-10T07:52:00Z</dcterms:modified>
  <cp:category/>
</cp:coreProperties>
</file>